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spacing w:before="156" w:beforeLines="50" w:after="156" w:afterLines="50" w:line="58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2019-2020</w:t>
      </w:r>
      <w:r>
        <w:rPr>
          <w:rFonts w:hint="eastAsia" w:ascii="方正小标宋简体" w:hAnsi="宋体" w:eastAsia="方正小标宋简体"/>
          <w:sz w:val="36"/>
          <w:szCs w:val="36"/>
        </w:rPr>
        <w:t>学年第一学期在线开放课程选课信息</w:t>
      </w:r>
    </w:p>
    <w:bookmarkEnd w:id="0"/>
    <w:tbl>
      <w:tblPr>
        <w:tblStyle w:val="2"/>
        <w:tblW w:w="10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911"/>
        <w:gridCol w:w="1593"/>
        <w:gridCol w:w="576"/>
        <w:gridCol w:w="701"/>
        <w:gridCol w:w="977"/>
        <w:gridCol w:w="1384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2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课程名称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主讲人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开课学校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学分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学时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学习平台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修读方式和注意事项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中国女性文化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赵树勤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湖南师范大学文学院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32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智慧树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.系统选课成功学生须于9月2日至9月4日登录www.zhihuishu.com (首次登陆的账号为个人学号，初始密码为:123456，已注册同学的账号可以用以前绑定的手机号或者个人学号，密码为以前设置的密码)，进行在线自主学习，2019年11月25日前必须完成学习，11月26—12月2日考试。如登录过程中遇到技术问题，可联系智慧树服务工程师唐韵（电话18569525943），QQ群:131770985。</w:t>
            </w: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</w:rPr>
              <w:t>学生不能选修本专业培养方案规定的专业课程，且不能多学期重复选修同一门课程；线上线下同名课程同时开放时，只能二选其一。</w:t>
            </w: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/>
              </w:rPr>
              <w:t>在线开放课程成绩经评定和公示后，须如实记入学生总成绩单，不得更改。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英语文学导论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曾艳钰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湖南师范大学外国语学院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29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智慧树</w:t>
            </w:r>
          </w:p>
        </w:tc>
        <w:tc>
          <w:tcPr>
            <w:tcW w:w="300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创意写作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Lauri Ramey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湖南师范大学外国语学院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  <w:r>
              <w:rPr>
                <w:rFonts w:ascii="仿宋_GB2312" w:hAnsi="宋体" w:eastAsia="仿宋_GB2312"/>
                <w:szCs w:val="21"/>
              </w:rPr>
              <w:t>8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智慧树</w:t>
            </w:r>
          </w:p>
        </w:tc>
        <w:tc>
          <w:tcPr>
            <w:tcW w:w="300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转基因的科学</w:t>
            </w:r>
            <w:r>
              <w:rPr>
                <w:rFonts w:ascii="仿宋_GB2312" w:hAnsi="宋体" w:eastAsia="仿宋_GB2312"/>
                <w:szCs w:val="21"/>
              </w:rPr>
              <w:t>——</w:t>
            </w:r>
            <w:r>
              <w:rPr>
                <w:rFonts w:hint="eastAsia" w:ascii="仿宋_GB2312" w:hAnsi="宋体" w:eastAsia="仿宋_GB2312"/>
                <w:szCs w:val="21"/>
              </w:rPr>
              <w:t>基因工程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袁婺洲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湖南师范大学生命科学学院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29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智慧树</w:t>
            </w:r>
          </w:p>
        </w:tc>
        <w:tc>
          <w:tcPr>
            <w:tcW w:w="300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环境与资源保护法学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李爱年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湖南师范大学法学院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34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智慧树</w:t>
            </w:r>
          </w:p>
        </w:tc>
        <w:tc>
          <w:tcPr>
            <w:tcW w:w="300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运动生理学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汤长发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湖南师范大学体育学院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42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智慧树</w:t>
            </w:r>
          </w:p>
        </w:tc>
        <w:tc>
          <w:tcPr>
            <w:tcW w:w="300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中国鸟禽文化赏析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邓学建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湖南师范大学生命科学学院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32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智慧树</w:t>
            </w:r>
          </w:p>
        </w:tc>
        <w:tc>
          <w:tcPr>
            <w:tcW w:w="300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中小学音乐教学设计与案例分析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资利萍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湖南师范大学音乐学院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29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智慧树</w:t>
            </w:r>
          </w:p>
        </w:tc>
        <w:tc>
          <w:tcPr>
            <w:tcW w:w="300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走近摄影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黎大志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湖南师范大学美术学院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31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智慧树</w:t>
            </w:r>
          </w:p>
        </w:tc>
        <w:tc>
          <w:tcPr>
            <w:tcW w:w="300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从创意到创业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孟奕爽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湖南师范大学旅游学院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32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智慧树</w:t>
            </w:r>
          </w:p>
        </w:tc>
        <w:tc>
          <w:tcPr>
            <w:tcW w:w="300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大学生创新创业指导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姚金海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智慧树</w:t>
            </w:r>
          </w:p>
        </w:tc>
        <w:tc>
          <w:tcPr>
            <w:tcW w:w="300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解码国家安全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李文良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国际关系学院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28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智慧树</w:t>
            </w:r>
          </w:p>
        </w:tc>
        <w:tc>
          <w:tcPr>
            <w:tcW w:w="300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丝绸之路文明启示录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丁方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中国人民大学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28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智慧树</w:t>
            </w:r>
          </w:p>
        </w:tc>
        <w:tc>
          <w:tcPr>
            <w:tcW w:w="300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文化差异与跨文化交际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曾利娟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郑州大学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30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智慧树</w:t>
            </w:r>
          </w:p>
        </w:tc>
        <w:tc>
          <w:tcPr>
            <w:tcW w:w="300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互联网与营销创新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郭晓合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华东师范大学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28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智慧树</w:t>
            </w:r>
          </w:p>
        </w:tc>
        <w:tc>
          <w:tcPr>
            <w:tcW w:w="300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创践——大学生创新创业实务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乔宝刚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中国海洋大学、南开大学等跨校共建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28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智慧树</w:t>
            </w:r>
          </w:p>
        </w:tc>
        <w:tc>
          <w:tcPr>
            <w:tcW w:w="300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人因工程-因人而设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刘树林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西安交通大学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智慧树</w:t>
            </w:r>
          </w:p>
        </w:tc>
        <w:tc>
          <w:tcPr>
            <w:tcW w:w="3000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教育哲学（教师教育选修课）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刘铁芳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湖南师范大学教育科学学院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30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爱课程</w:t>
            </w:r>
          </w:p>
        </w:tc>
        <w:tc>
          <w:tcPr>
            <w:tcW w:w="1384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t>686064893、692310538</w:t>
            </w:r>
          </w:p>
        </w:tc>
        <w:tc>
          <w:tcPr>
            <w:tcW w:w="1616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 xml:space="preserve">.选课成功学生须于9月1日之前主动以“学号+姓名”方式实名制加入课程信息QQ群，由授课老师具体指导网络平台的课程学习等相关事项。具体上课时间、方式等以课程平台和课程QQ群的发布为准。 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.学生不能选修本专业培养方案规定的专业课程，且不能多学期重复选修同一门课程；线上线下同名课程同时开放时，只能二选其一。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3.在线开放课程成绩经评定和公示后，须如实记入学生总成绩单，不得更改。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唐宋诗词与传统文化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胡海义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湖南师范大学文学院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32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爱课程</w:t>
            </w:r>
          </w:p>
        </w:tc>
        <w:tc>
          <w:tcPr>
            <w:tcW w:w="1384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t>282508428</w:t>
            </w:r>
          </w:p>
        </w:tc>
        <w:tc>
          <w:tcPr>
            <w:tcW w:w="161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英语演讲与辩论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罗坚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湖南师范大学外国语学院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32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爱课程</w:t>
            </w:r>
          </w:p>
        </w:tc>
        <w:tc>
          <w:tcPr>
            <w:tcW w:w="1384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t>970041841</w:t>
            </w:r>
          </w:p>
        </w:tc>
        <w:tc>
          <w:tcPr>
            <w:tcW w:w="161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体育科学研究方法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李艳翎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湖南师范大学体育学院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32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爱课程</w:t>
            </w:r>
          </w:p>
        </w:tc>
        <w:tc>
          <w:tcPr>
            <w:tcW w:w="1384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t>592962663</w:t>
            </w:r>
          </w:p>
        </w:tc>
        <w:tc>
          <w:tcPr>
            <w:tcW w:w="161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声乐演唱基础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陈刚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湖南师范大学音乐学院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32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爱课程</w:t>
            </w:r>
          </w:p>
        </w:tc>
        <w:tc>
          <w:tcPr>
            <w:tcW w:w="1384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808956412</w:t>
            </w:r>
          </w:p>
        </w:tc>
        <w:tc>
          <w:tcPr>
            <w:tcW w:w="161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好心态如何自己造——心理健康教育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肖汉仕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湖南师范大学公共管理学院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  <w:r>
              <w:rPr>
                <w:rFonts w:ascii="仿宋_GB2312" w:hAnsi="宋体" w:eastAsia="仿宋_GB2312"/>
                <w:szCs w:val="21"/>
              </w:rPr>
              <w:t>4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爱课程</w:t>
            </w:r>
          </w:p>
        </w:tc>
        <w:tc>
          <w:tcPr>
            <w:tcW w:w="1384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607161839</w:t>
            </w:r>
          </w:p>
        </w:tc>
        <w:tc>
          <w:tcPr>
            <w:tcW w:w="161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App Inventor</w:t>
            </w:r>
            <w:r>
              <w:rPr>
                <w:rFonts w:hint="eastAsia" w:ascii="仿宋_GB2312" w:hAnsi="宋体" w:eastAsia="仿宋_GB2312"/>
                <w:szCs w:val="21"/>
              </w:rPr>
              <w:t>移动应用开发</w:t>
            </w:r>
          </w:p>
        </w:tc>
        <w:tc>
          <w:tcPr>
            <w:tcW w:w="9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瞿绍军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湖南师范大学信息科学与工程学院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爱课程</w:t>
            </w:r>
          </w:p>
        </w:tc>
        <w:tc>
          <w:tcPr>
            <w:tcW w:w="1384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781379690</w:t>
            </w:r>
          </w:p>
        </w:tc>
        <w:tc>
          <w:tcPr>
            <w:tcW w:w="161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文科高等数学</w:t>
            </w:r>
          </w:p>
        </w:tc>
        <w:tc>
          <w:tcPr>
            <w:tcW w:w="911" w:type="dxa"/>
            <w:vAlign w:val="center"/>
          </w:tcPr>
          <w:tbl>
            <w:tblPr>
              <w:tblStyle w:val="2"/>
              <w:tblW w:w="695" w:type="dxa"/>
              <w:tblCellSpacing w:w="15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1"/>
              <w:gridCol w:w="614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36" w:type="dxa"/>
                  <w:vAlign w:val="center"/>
                </w:tcPr>
                <w:p>
                  <w:pPr>
                    <w:rPr>
                      <w:rFonts w:ascii="仿宋_GB2312" w:hAnsi="宋体" w:eastAsia="仿宋_GB2312"/>
                      <w:szCs w:val="21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>
                  <w:pPr>
                    <w:rPr>
                      <w:rFonts w:ascii="仿宋_GB2312" w:hAnsi="宋体" w:eastAsia="仿宋_GB2312"/>
                      <w:szCs w:val="21"/>
                    </w:rPr>
                  </w:pPr>
                  <w:r>
                    <w:rPr>
                      <w:rFonts w:ascii="仿宋_GB2312" w:hAnsi="宋体" w:eastAsia="仿宋_GB2312"/>
                      <w:szCs w:val="21"/>
                    </w:rPr>
                    <w:t>郭瑞芝</w:t>
                  </w:r>
                </w:p>
              </w:tc>
            </w:tr>
          </w:tbl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湖南师范大学数学与统计学院</w:t>
            </w:r>
          </w:p>
        </w:tc>
        <w:tc>
          <w:tcPr>
            <w:tcW w:w="576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977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爱课程</w:t>
            </w:r>
          </w:p>
        </w:tc>
        <w:tc>
          <w:tcPr>
            <w:tcW w:w="1384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开课后建群</w:t>
            </w:r>
          </w:p>
        </w:tc>
        <w:tc>
          <w:tcPr>
            <w:tcW w:w="1616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</w:tbl>
    <w:p>
      <w:pPr>
        <w:spacing w:line="58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58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580" w:lineRule="exact"/>
        <w:rPr>
          <w:rFonts w:ascii="仿宋_GB2312" w:hAnsi="宋体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26E4D"/>
    <w:rsid w:val="0B626E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2019-06-18T09:10:00Z</dcterms:created>
  <dc:creator>驼驼洋</dc:creator>
  <cp:lastModifiedBy>驼驼洋</cp:lastModifiedBy>
  <dcterms:modified xsi:type="dcterms:W3CDTF">2019-06-18T09:10:55Z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