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仿宋" w:hAnsi="华文仿宋" w:eastAsia="华文仿宋" w:cs="仿宋_GB2312"/>
          <w:b/>
          <w:sz w:val="30"/>
          <w:szCs w:val="30"/>
        </w:rPr>
      </w:pPr>
      <w:r>
        <w:rPr>
          <w:rFonts w:hint="eastAsia" w:ascii="华文仿宋" w:hAnsi="华文仿宋" w:eastAsia="华文仿宋" w:cs="仿宋_GB2312"/>
          <w:b/>
          <w:sz w:val="30"/>
          <w:szCs w:val="30"/>
        </w:rPr>
        <w:t>附件</w:t>
      </w:r>
      <w:r>
        <w:rPr>
          <w:rFonts w:ascii="华文仿宋" w:hAnsi="华文仿宋" w:eastAsia="华文仿宋" w:cs="仿宋_GB2312"/>
          <w:b/>
          <w:sz w:val="30"/>
          <w:szCs w:val="30"/>
        </w:rPr>
        <w:t>3</w:t>
      </w:r>
      <w:r>
        <w:rPr>
          <w:rFonts w:hint="eastAsia" w:ascii="华文仿宋" w:hAnsi="华文仿宋" w:eastAsia="华文仿宋" w:cs="仿宋_GB2312"/>
          <w:b/>
          <w:sz w:val="30"/>
          <w:szCs w:val="30"/>
        </w:rPr>
        <w:t>：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周边地图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523240</wp:posOffset>
            </wp:positionV>
            <wp:extent cx="6142355" cy="4599305"/>
            <wp:effectExtent l="0" t="0" r="10795" b="1079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2355" cy="45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>
      <w:pPr>
        <w:spacing w:line="440" w:lineRule="exact"/>
        <w:rPr>
          <w:rFonts w:ascii="华文仿宋" w:hAnsi="华文仿宋" w:eastAsia="华文仿宋" w:cs="仿宋_GB2312"/>
          <w:b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7F58"/>
    <w:rsid w:val="23577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2019-06-10T09:25:00Z</dcterms:created>
  <dc:creator>驼驼洋</dc:creator>
  <cp:lastModifiedBy>驼驼洋</cp:lastModifiedBy>
  <dcterms:modified xsi:type="dcterms:W3CDTF">2019-06-10T09:26:16Z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