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52" w:rsidRDefault="004677A1" w:rsidP="004677A1">
      <w:pPr>
        <w:shd w:val="clear" w:color="auto" w:fill="F8F8F8"/>
        <w:adjustRightInd/>
        <w:snapToGrid/>
        <w:spacing w:after="0" w:line="540" w:lineRule="atLeast"/>
        <w:rPr>
          <w:rFonts w:asciiTheme="minorEastAsia" w:eastAsiaTheme="minorEastAsia" w:hAnsiTheme="minorEastAsia" w:cs="SimSun" w:hint="eastAsia"/>
          <w:b/>
          <w:color w:val="0C0C0C"/>
          <w:sz w:val="28"/>
          <w:szCs w:val="28"/>
        </w:rPr>
      </w:pPr>
      <w:r w:rsidRPr="004677A1">
        <w:rPr>
          <w:rFonts w:asciiTheme="minorEastAsia" w:eastAsiaTheme="minorEastAsia" w:hAnsiTheme="minorEastAsia" w:cs="SimSun" w:hint="eastAsia"/>
          <w:b/>
          <w:color w:val="0C0C0C"/>
          <w:sz w:val="28"/>
          <w:szCs w:val="28"/>
        </w:rPr>
        <w:t>附件4</w:t>
      </w:r>
    </w:p>
    <w:p w:rsidR="004677A1" w:rsidRPr="004677A1" w:rsidRDefault="004677A1" w:rsidP="004677A1">
      <w:pPr>
        <w:shd w:val="clear" w:color="auto" w:fill="F8F8F8"/>
        <w:adjustRightInd/>
        <w:snapToGrid/>
        <w:spacing w:after="0" w:line="540" w:lineRule="atLeast"/>
        <w:rPr>
          <w:rFonts w:asciiTheme="minorEastAsia" w:eastAsiaTheme="minorEastAsia" w:hAnsiTheme="minorEastAsia" w:cs="SimSun" w:hint="eastAsia"/>
          <w:b/>
          <w:color w:val="0C0C0C"/>
          <w:sz w:val="28"/>
          <w:szCs w:val="28"/>
        </w:rPr>
      </w:pPr>
    </w:p>
    <w:p w:rsidR="00721352" w:rsidRPr="00721352" w:rsidRDefault="00721352" w:rsidP="00721352">
      <w:pPr>
        <w:shd w:val="clear" w:color="auto" w:fill="FFFFFF"/>
        <w:adjustRightInd/>
        <w:snapToGrid/>
        <w:spacing w:after="0" w:line="450" w:lineRule="atLeast"/>
        <w:ind w:firstLine="300"/>
        <w:jc w:val="center"/>
        <w:rPr>
          <w:rFonts w:ascii="Microsoft YaHei" w:hAnsi="Microsoft YaHei" w:cs="SimSun"/>
          <w:color w:val="333333"/>
          <w:sz w:val="32"/>
          <w:szCs w:val="32"/>
        </w:rPr>
      </w:pPr>
      <w:r>
        <w:rPr>
          <w:rFonts w:ascii="Microsoft YaHei" w:hAnsi="Microsoft YaHei" w:cs="SimSun"/>
          <w:noProof/>
          <w:color w:val="333333"/>
          <w:sz w:val="32"/>
          <w:szCs w:val="32"/>
        </w:rPr>
        <w:drawing>
          <wp:inline distT="0" distB="0" distL="0" distR="0">
            <wp:extent cx="6045509" cy="2343150"/>
            <wp:effectExtent l="19050" t="0" r="0" b="0"/>
            <wp:docPr id="1" name="图片 1" descr="微信图片_20190514104549">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微信图片_20190514104549">
                      <a:hlinkClick r:id="rId6" tgtFrame="&quot;_blank&quot;"/>
                    </pic:cNvPr>
                    <pic:cNvPicPr>
                      <a:picLocks noChangeAspect="1" noChangeArrowheads="1"/>
                    </pic:cNvPicPr>
                  </pic:nvPicPr>
                  <pic:blipFill>
                    <a:blip r:embed="rId7" cstate="print"/>
                    <a:srcRect/>
                    <a:stretch>
                      <a:fillRect/>
                    </a:stretch>
                  </pic:blipFill>
                  <pic:spPr bwMode="auto">
                    <a:xfrm>
                      <a:off x="0" y="0"/>
                      <a:ext cx="6045509" cy="2343150"/>
                    </a:xfrm>
                    <a:prstGeom prst="rect">
                      <a:avLst/>
                    </a:prstGeom>
                    <a:noFill/>
                    <a:ln w="9525">
                      <a:noFill/>
                      <a:miter lim="800000"/>
                      <a:headEnd/>
                      <a:tailEnd/>
                    </a:ln>
                  </pic:spPr>
                </pic:pic>
              </a:graphicData>
            </a:graphic>
          </wp:inline>
        </w:drawing>
      </w:r>
    </w:p>
    <w:tbl>
      <w:tblPr>
        <w:tblW w:w="5000" w:type="pct"/>
        <w:jc w:val="center"/>
        <w:tblCellMar>
          <w:left w:w="0" w:type="dxa"/>
          <w:right w:w="0" w:type="dxa"/>
        </w:tblCellMar>
        <w:tblLook w:val="04A0"/>
      </w:tblPr>
      <w:tblGrid>
        <w:gridCol w:w="8306"/>
      </w:tblGrid>
      <w:tr w:rsidR="00721352" w:rsidRPr="00721352" w:rsidTr="00721352">
        <w:trPr>
          <w:jc w:val="center"/>
        </w:trPr>
        <w:tc>
          <w:tcPr>
            <w:tcW w:w="0" w:type="auto"/>
            <w:vAlign w:val="center"/>
            <w:hideMark/>
          </w:tcPr>
          <w:p w:rsidR="00721352" w:rsidRPr="0063621B" w:rsidRDefault="00721352" w:rsidP="00721352">
            <w:pPr>
              <w:shd w:val="clear" w:color="auto" w:fill="FFFFFF"/>
              <w:adjustRightInd/>
              <w:snapToGrid/>
              <w:spacing w:after="0" w:line="555" w:lineRule="atLeast"/>
              <w:ind w:firstLine="300"/>
              <w:jc w:val="center"/>
              <w:rPr>
                <w:rFonts w:asciiTheme="majorEastAsia" w:eastAsiaTheme="majorEastAsia" w:hAnsiTheme="majorEastAsia" w:cs="SimSun"/>
                <w:color w:val="333333"/>
                <w:sz w:val="32"/>
                <w:szCs w:val="32"/>
              </w:rPr>
            </w:pPr>
            <w:r w:rsidRPr="0063621B">
              <w:rPr>
                <w:rFonts w:asciiTheme="majorEastAsia" w:eastAsiaTheme="majorEastAsia" w:hAnsiTheme="majorEastAsia" w:cs="SimSun" w:hint="eastAsia"/>
                <w:color w:val="333333"/>
                <w:sz w:val="44"/>
                <w:szCs w:val="44"/>
              </w:rPr>
              <w:t>关于印发《湖南省芙蓉教学名师</w:t>
            </w:r>
          </w:p>
          <w:p w:rsidR="00721352" w:rsidRPr="00721352" w:rsidRDefault="00721352" w:rsidP="00721352">
            <w:pPr>
              <w:shd w:val="clear" w:color="auto" w:fill="FFFFFF"/>
              <w:adjustRightInd/>
              <w:snapToGrid/>
              <w:spacing w:after="0" w:line="555" w:lineRule="atLeast"/>
              <w:ind w:firstLine="300"/>
              <w:jc w:val="center"/>
              <w:rPr>
                <w:rFonts w:ascii="Microsoft YaHei" w:hAnsi="Microsoft YaHei" w:cs="SimSun"/>
                <w:color w:val="333333"/>
                <w:sz w:val="32"/>
                <w:szCs w:val="32"/>
              </w:rPr>
            </w:pPr>
            <w:r w:rsidRPr="0063621B">
              <w:rPr>
                <w:rFonts w:asciiTheme="majorEastAsia" w:eastAsiaTheme="majorEastAsia" w:hAnsiTheme="majorEastAsia" w:cs="SimSun" w:hint="eastAsia"/>
                <w:color w:val="333333"/>
                <w:sz w:val="44"/>
                <w:szCs w:val="44"/>
              </w:rPr>
              <w:t>支持计划实施办法（试行）》的通知</w:t>
            </w:r>
          </w:p>
        </w:tc>
      </w:tr>
      <w:tr w:rsidR="00721352" w:rsidRPr="00721352" w:rsidTr="00721352">
        <w:trPr>
          <w:jc w:val="center"/>
        </w:trPr>
        <w:tc>
          <w:tcPr>
            <w:tcW w:w="0" w:type="auto"/>
            <w:vAlign w:val="center"/>
            <w:hideMark/>
          </w:tcPr>
          <w:p w:rsidR="00721352" w:rsidRPr="0063621B" w:rsidRDefault="00721352" w:rsidP="00721352">
            <w:pPr>
              <w:adjustRightInd/>
              <w:snapToGrid/>
              <w:spacing w:after="0" w:line="555" w:lineRule="atLeast"/>
              <w:ind w:left="165" w:firstLine="300"/>
              <w:rPr>
                <w:rFonts w:asciiTheme="minorEastAsia" w:eastAsiaTheme="minorEastAsia" w:hAnsiTheme="minorEastAsia" w:cs="SimSun"/>
                <w:color w:val="333333"/>
                <w:sz w:val="32"/>
                <w:szCs w:val="32"/>
              </w:rPr>
            </w:pPr>
            <w:r w:rsidRPr="0063621B">
              <w:rPr>
                <w:rFonts w:asciiTheme="minorEastAsia" w:eastAsiaTheme="minorEastAsia" w:hAnsiTheme="minorEastAsia" w:cs="SimSun" w:hint="eastAsia"/>
                <w:color w:val="0C0C0C"/>
                <w:sz w:val="32"/>
                <w:szCs w:val="32"/>
              </w:rPr>
              <w:t>各市州教育（体）局，各普通高等学校：</w:t>
            </w:r>
          </w:p>
          <w:p w:rsidR="00721352" w:rsidRPr="0063621B" w:rsidRDefault="00721352" w:rsidP="00721352">
            <w:pPr>
              <w:adjustRightInd/>
              <w:snapToGrid/>
              <w:spacing w:after="0" w:line="555" w:lineRule="atLeast"/>
              <w:ind w:left="105" w:firstLine="645"/>
              <w:rPr>
                <w:rFonts w:asciiTheme="minorEastAsia" w:eastAsiaTheme="minorEastAsia" w:hAnsiTheme="minorEastAsia" w:cs="SimSun"/>
                <w:color w:val="333333"/>
                <w:sz w:val="32"/>
                <w:szCs w:val="32"/>
              </w:rPr>
            </w:pPr>
            <w:r w:rsidRPr="0063621B">
              <w:rPr>
                <w:rFonts w:asciiTheme="minorEastAsia" w:eastAsiaTheme="minorEastAsia" w:hAnsiTheme="minorEastAsia" w:cs="SimSun" w:hint="eastAsia"/>
                <w:color w:val="0C0C0C"/>
                <w:sz w:val="32"/>
                <w:szCs w:val="32"/>
              </w:rPr>
              <w:t>为加快实施科教强省战略，落实立德树人根本任务，打造高水平教学名师队伍，根据《国家高层次人才特殊支持计划管理办法》（组通字〔2019〕9号）（以下简称国家“万人计划”）、《湖南省芙蓉人才行动计划》（湘办发〔2017〕42号）等文件精神和国家“万人计划”教学名师申报遴选要求，湖南省教育厅制定了《湖南省芙蓉教学名师支持计划实施办法（试行）》。现印发给你们，请认真遵照执行。</w:t>
            </w:r>
          </w:p>
          <w:p w:rsidR="00721352" w:rsidRPr="0063621B" w:rsidRDefault="00721352" w:rsidP="00721352">
            <w:pPr>
              <w:adjustRightInd/>
              <w:snapToGrid/>
              <w:spacing w:after="0" w:line="555" w:lineRule="atLeast"/>
              <w:ind w:firstLine="300"/>
              <w:jc w:val="center"/>
              <w:rPr>
                <w:rFonts w:asciiTheme="minorEastAsia" w:eastAsiaTheme="minorEastAsia" w:hAnsiTheme="minorEastAsia" w:cs="SimSun"/>
                <w:color w:val="333333"/>
                <w:sz w:val="32"/>
                <w:szCs w:val="32"/>
              </w:rPr>
            </w:pPr>
            <w:r w:rsidRPr="0063621B">
              <w:rPr>
                <w:rFonts w:asciiTheme="minorEastAsia" w:eastAsiaTheme="minorEastAsia" w:hAnsiTheme="minorEastAsia" w:cs="Times New Roman"/>
                <w:color w:val="333333"/>
                <w:sz w:val="32"/>
                <w:szCs w:val="32"/>
              </w:rPr>
              <w:t>                   </w:t>
            </w:r>
            <w:r w:rsidR="0063621B">
              <w:rPr>
                <w:rFonts w:asciiTheme="minorEastAsia" w:eastAsiaTheme="minorEastAsia" w:hAnsiTheme="minorEastAsia" w:cs="Times New Roman" w:hint="eastAsia"/>
                <w:color w:val="333333"/>
                <w:sz w:val="32"/>
                <w:szCs w:val="32"/>
              </w:rPr>
              <w:t xml:space="preserve">   </w:t>
            </w:r>
            <w:r w:rsidRPr="0063621B">
              <w:rPr>
                <w:rFonts w:asciiTheme="minorEastAsia" w:eastAsiaTheme="minorEastAsia" w:hAnsiTheme="minorEastAsia" w:cs="Times New Roman"/>
                <w:color w:val="333333"/>
                <w:sz w:val="32"/>
              </w:rPr>
              <w:t> </w:t>
            </w:r>
            <w:r w:rsidRPr="0063621B">
              <w:rPr>
                <w:rFonts w:asciiTheme="minorEastAsia" w:eastAsiaTheme="minorEastAsia" w:hAnsiTheme="minorEastAsia" w:cs="SimSun" w:hint="eastAsia"/>
                <w:color w:val="333333"/>
                <w:sz w:val="32"/>
                <w:szCs w:val="32"/>
              </w:rPr>
              <w:t>湖南省教育厅</w:t>
            </w:r>
            <w:r w:rsidRPr="0063621B">
              <w:rPr>
                <w:rFonts w:asciiTheme="minorEastAsia" w:eastAsiaTheme="minorEastAsia" w:hAnsiTheme="minorEastAsia" w:cs="Times New Roman"/>
                <w:color w:val="333333"/>
                <w:sz w:val="32"/>
              </w:rPr>
              <w:t> </w:t>
            </w:r>
            <w:r w:rsidRPr="0063621B">
              <w:rPr>
                <w:rFonts w:asciiTheme="minorEastAsia" w:eastAsiaTheme="minorEastAsia" w:hAnsiTheme="minorEastAsia" w:cs="Times New Roman"/>
                <w:color w:val="333333"/>
                <w:sz w:val="32"/>
                <w:szCs w:val="32"/>
              </w:rPr>
              <w:t> </w:t>
            </w:r>
          </w:p>
          <w:p w:rsidR="00721352" w:rsidRPr="0063621B" w:rsidRDefault="00721352" w:rsidP="00721352">
            <w:pPr>
              <w:adjustRightInd/>
              <w:snapToGrid/>
              <w:spacing w:after="0" w:line="555" w:lineRule="atLeast"/>
              <w:ind w:firstLine="300"/>
              <w:jc w:val="center"/>
              <w:rPr>
                <w:rFonts w:asciiTheme="minorEastAsia" w:eastAsiaTheme="minorEastAsia" w:hAnsiTheme="minorEastAsia" w:cs="SimSun"/>
                <w:color w:val="333333"/>
                <w:sz w:val="32"/>
                <w:szCs w:val="32"/>
              </w:rPr>
            </w:pPr>
            <w:r w:rsidRPr="0063621B">
              <w:rPr>
                <w:rFonts w:asciiTheme="minorEastAsia" w:eastAsiaTheme="minorEastAsia" w:hAnsiTheme="minorEastAsia" w:cs="Times New Roman"/>
                <w:color w:val="333333"/>
                <w:sz w:val="32"/>
                <w:szCs w:val="32"/>
              </w:rPr>
              <w:t>                      2019</w:t>
            </w:r>
            <w:r w:rsidRPr="0063621B">
              <w:rPr>
                <w:rFonts w:asciiTheme="minorEastAsia" w:eastAsiaTheme="minorEastAsia" w:hAnsiTheme="minorEastAsia" w:cs="SimSun" w:hint="eastAsia"/>
                <w:color w:val="333333"/>
                <w:sz w:val="32"/>
                <w:szCs w:val="32"/>
              </w:rPr>
              <w:t>年</w:t>
            </w:r>
            <w:r w:rsidRPr="0063621B">
              <w:rPr>
                <w:rFonts w:asciiTheme="minorEastAsia" w:eastAsiaTheme="minorEastAsia" w:hAnsiTheme="minorEastAsia" w:cs="Times New Roman"/>
                <w:color w:val="333333"/>
                <w:sz w:val="32"/>
                <w:szCs w:val="32"/>
              </w:rPr>
              <w:t>4</w:t>
            </w:r>
            <w:r w:rsidRPr="0063621B">
              <w:rPr>
                <w:rFonts w:asciiTheme="minorEastAsia" w:eastAsiaTheme="minorEastAsia" w:hAnsiTheme="minorEastAsia" w:cs="SimSun" w:hint="eastAsia"/>
                <w:color w:val="333333"/>
                <w:sz w:val="32"/>
                <w:szCs w:val="32"/>
              </w:rPr>
              <w:t>月</w:t>
            </w:r>
            <w:r w:rsidRPr="0063621B">
              <w:rPr>
                <w:rFonts w:asciiTheme="minorEastAsia" w:eastAsiaTheme="minorEastAsia" w:hAnsiTheme="minorEastAsia" w:cs="Times New Roman"/>
                <w:color w:val="333333"/>
                <w:sz w:val="32"/>
                <w:szCs w:val="32"/>
              </w:rPr>
              <w:t>29</w:t>
            </w:r>
            <w:r w:rsidRPr="0063621B">
              <w:rPr>
                <w:rFonts w:asciiTheme="minorEastAsia" w:eastAsiaTheme="minorEastAsia" w:hAnsiTheme="minorEastAsia" w:cs="SimSun" w:hint="eastAsia"/>
                <w:color w:val="333333"/>
                <w:sz w:val="32"/>
                <w:szCs w:val="32"/>
              </w:rPr>
              <w:t>日</w:t>
            </w:r>
          </w:p>
          <w:p w:rsidR="00721352" w:rsidRPr="00721352" w:rsidRDefault="00721352" w:rsidP="00721352">
            <w:pPr>
              <w:adjustRightInd/>
              <w:snapToGrid/>
              <w:spacing w:after="0" w:line="555" w:lineRule="atLeast"/>
              <w:ind w:firstLine="300"/>
              <w:rPr>
                <w:rFonts w:ascii="Microsoft YaHei" w:hAnsi="Microsoft YaHei" w:cs="SimSun"/>
                <w:color w:val="333333"/>
                <w:sz w:val="32"/>
                <w:szCs w:val="32"/>
              </w:rPr>
            </w:pPr>
          </w:p>
          <w:p w:rsidR="00721352" w:rsidRPr="00721352" w:rsidRDefault="00721352" w:rsidP="00721352">
            <w:pPr>
              <w:adjustRightInd/>
              <w:snapToGrid/>
              <w:spacing w:after="0"/>
              <w:ind w:firstLine="285"/>
              <w:rPr>
                <w:rFonts w:ascii="Microsoft YaHei" w:hAnsi="Microsoft YaHei" w:cs="SimSun"/>
                <w:color w:val="333333"/>
                <w:sz w:val="32"/>
                <w:szCs w:val="32"/>
              </w:rPr>
            </w:pPr>
            <w:r w:rsidRPr="00721352">
              <w:rPr>
                <w:rFonts w:ascii="Microsoft YaHei" w:hAnsi="Microsoft YaHei" w:cs="SimSun" w:hint="eastAsia"/>
                <w:color w:val="333333"/>
                <w:sz w:val="32"/>
                <w:szCs w:val="32"/>
              </w:rPr>
              <w:t> </w:t>
            </w:r>
          </w:p>
        </w:tc>
      </w:tr>
    </w:tbl>
    <w:p w:rsidR="00721352" w:rsidRPr="00721352" w:rsidRDefault="00721352" w:rsidP="00721352">
      <w:pPr>
        <w:shd w:val="clear" w:color="auto" w:fill="FFFFFF"/>
        <w:adjustRightInd/>
        <w:snapToGrid/>
        <w:spacing w:after="0" w:line="450" w:lineRule="atLeast"/>
        <w:ind w:firstLine="300"/>
        <w:rPr>
          <w:rFonts w:ascii="Microsoft YaHei" w:hAnsi="Microsoft YaHei" w:cs="SimSun"/>
          <w:color w:val="333333"/>
          <w:sz w:val="32"/>
          <w:szCs w:val="32"/>
        </w:rPr>
      </w:pPr>
      <w:r w:rsidRPr="00721352">
        <w:rPr>
          <w:rFonts w:ascii="Microsoft YaHei" w:hAnsi="Microsoft YaHei" w:cs="SimSun" w:hint="eastAsia"/>
          <w:color w:val="333333"/>
          <w:sz w:val="32"/>
          <w:szCs w:val="32"/>
        </w:rPr>
        <w:t> </w:t>
      </w:r>
    </w:p>
    <w:p w:rsidR="00721352" w:rsidRPr="00721352" w:rsidRDefault="00721352" w:rsidP="00721352">
      <w:pPr>
        <w:shd w:val="clear" w:color="auto" w:fill="FFFFFF"/>
        <w:adjustRightInd/>
        <w:snapToGrid/>
        <w:spacing w:after="0" w:line="555" w:lineRule="atLeast"/>
        <w:ind w:firstLine="300"/>
        <w:jc w:val="center"/>
        <w:rPr>
          <w:rFonts w:ascii="Microsoft YaHei" w:hAnsi="Microsoft YaHei" w:cs="SimSun"/>
          <w:color w:val="333333"/>
          <w:sz w:val="32"/>
          <w:szCs w:val="32"/>
        </w:rPr>
      </w:pPr>
    </w:p>
    <w:p w:rsidR="00721352" w:rsidRPr="00721352" w:rsidRDefault="00721352" w:rsidP="00721352">
      <w:pPr>
        <w:shd w:val="clear" w:color="auto" w:fill="FFFFFF"/>
        <w:adjustRightInd/>
        <w:snapToGrid/>
        <w:spacing w:after="0" w:line="555" w:lineRule="atLeast"/>
        <w:ind w:firstLine="300"/>
        <w:jc w:val="center"/>
        <w:rPr>
          <w:rFonts w:ascii="Microsoft YaHei" w:hAnsi="Microsoft YaHei" w:cs="SimSun"/>
          <w:color w:val="333333"/>
          <w:sz w:val="32"/>
          <w:szCs w:val="32"/>
        </w:rPr>
      </w:pPr>
      <w:r w:rsidRPr="00721352">
        <w:rPr>
          <w:rFonts w:ascii="方正小标宋简体" w:eastAsia="方正小标宋简体" w:hAnsi="Microsoft YaHei" w:cs="SimSun" w:hint="eastAsia"/>
          <w:color w:val="333333"/>
          <w:sz w:val="44"/>
          <w:szCs w:val="44"/>
        </w:rPr>
        <w:t>湖南省芙蓉教学名师支持计划实施办法</w:t>
      </w:r>
    </w:p>
    <w:p w:rsidR="00721352" w:rsidRPr="00721352" w:rsidRDefault="00721352" w:rsidP="00721352">
      <w:pPr>
        <w:shd w:val="clear" w:color="auto" w:fill="FFFFFF"/>
        <w:adjustRightInd/>
        <w:snapToGrid/>
        <w:spacing w:after="0" w:line="555" w:lineRule="atLeast"/>
        <w:ind w:firstLine="300"/>
        <w:jc w:val="center"/>
        <w:rPr>
          <w:rFonts w:ascii="Microsoft YaHei" w:hAnsi="Microsoft YaHei" w:cs="SimSun"/>
          <w:color w:val="333333"/>
          <w:sz w:val="32"/>
          <w:szCs w:val="32"/>
        </w:rPr>
      </w:pPr>
      <w:r w:rsidRPr="00721352">
        <w:rPr>
          <w:rFonts w:ascii="Microsoft YaHei" w:hAnsi="Microsoft YaHei" w:cs="SimSun" w:hint="eastAsia"/>
          <w:color w:val="333333"/>
          <w:sz w:val="32"/>
          <w:szCs w:val="32"/>
        </w:rPr>
        <w:t>(</w:t>
      </w:r>
      <w:r w:rsidRPr="00721352">
        <w:rPr>
          <w:rFonts w:ascii="楷体" w:eastAsia="楷体" w:hAnsi="楷体" w:cs="SimSun" w:hint="eastAsia"/>
          <w:color w:val="333333"/>
          <w:sz w:val="32"/>
          <w:szCs w:val="32"/>
        </w:rPr>
        <w:t>试</w:t>
      </w:r>
      <w:r w:rsidRPr="00721352">
        <w:rPr>
          <w:rFonts w:ascii="Microsoft YaHei" w:hAnsi="Microsoft YaHei" w:cs="SimSun" w:hint="eastAsia"/>
          <w:color w:val="333333"/>
          <w:sz w:val="32"/>
        </w:rPr>
        <w:t> </w:t>
      </w:r>
      <w:r w:rsidRPr="00721352">
        <w:rPr>
          <w:rFonts w:ascii="楷体" w:eastAsia="楷体" w:hAnsi="楷体" w:cs="SimSun" w:hint="eastAsia"/>
          <w:color w:val="333333"/>
          <w:sz w:val="32"/>
          <w:szCs w:val="32"/>
        </w:rPr>
        <w:t>行</w:t>
      </w:r>
      <w:r w:rsidRPr="00721352">
        <w:rPr>
          <w:rFonts w:ascii="Microsoft YaHei" w:hAnsi="Microsoft YaHei" w:cs="SimSun" w:hint="eastAsia"/>
          <w:color w:val="333333"/>
          <w:sz w:val="32"/>
          <w:szCs w:val="32"/>
        </w:rPr>
        <w:t>)</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第一条</w:t>
      </w:r>
      <w:r w:rsidRPr="00721352">
        <w:rPr>
          <w:rFonts w:ascii="Microsoft YaHei" w:hAnsi="Microsoft YaHei" w:cs="SimSun" w:hint="eastAsia"/>
          <w:color w:val="333333"/>
          <w:sz w:val="32"/>
        </w:rPr>
        <w:t> </w:t>
      </w:r>
      <w:r w:rsidRPr="00721352">
        <w:rPr>
          <w:rFonts w:ascii="FangSong_GB2312" w:eastAsia="FangSong_GB2312" w:hAnsi="FangSong_GB2312" w:cs="SimSun" w:hint="eastAsia"/>
          <w:color w:val="333333"/>
          <w:sz w:val="32"/>
          <w:szCs w:val="32"/>
        </w:rPr>
        <w:t>为加快实施科教强省战略，落实立德树人根本任务，打造高水平教学名师队伍，根据《国家高层次人才特殊支持计划管理</w:t>
      </w:r>
      <w:r w:rsidRPr="0063621B">
        <w:rPr>
          <w:rFonts w:ascii="FangSong_GB2312" w:eastAsia="FangSong_GB2312" w:hAnsi="FangSong_GB2312" w:cs="SimSun" w:hint="eastAsia"/>
          <w:b/>
          <w:color w:val="333333"/>
          <w:sz w:val="32"/>
          <w:szCs w:val="32"/>
        </w:rPr>
        <w:t>办法》（组通字〔</w:t>
      </w:r>
      <w:r w:rsidRPr="0063621B">
        <w:rPr>
          <w:rFonts w:ascii="Times New Roman" w:hAnsi="Times New Roman" w:cs="Times New Roman"/>
          <w:b/>
          <w:color w:val="333333"/>
          <w:sz w:val="32"/>
          <w:szCs w:val="32"/>
        </w:rPr>
        <w:t>2019</w:t>
      </w:r>
      <w:r w:rsidRPr="0063621B">
        <w:rPr>
          <w:rFonts w:ascii="FangSong_GB2312" w:eastAsia="FangSong_GB2312" w:hAnsi="FangSong_GB2312" w:cs="SimSun" w:hint="eastAsia"/>
          <w:b/>
          <w:color w:val="333333"/>
          <w:sz w:val="32"/>
          <w:szCs w:val="32"/>
        </w:rPr>
        <w:t>〕</w:t>
      </w:r>
      <w:r w:rsidRPr="0063621B">
        <w:rPr>
          <w:rFonts w:ascii="Times New Roman" w:hAnsi="Times New Roman" w:cs="Times New Roman"/>
          <w:b/>
          <w:color w:val="333333"/>
          <w:sz w:val="32"/>
          <w:szCs w:val="32"/>
        </w:rPr>
        <w:t>9</w:t>
      </w:r>
      <w:r w:rsidRPr="0063621B">
        <w:rPr>
          <w:rFonts w:ascii="FangSong_GB2312" w:eastAsia="FangSong_GB2312" w:hAnsi="FangSong_GB2312" w:cs="SimSun" w:hint="eastAsia"/>
          <w:b/>
          <w:color w:val="333333"/>
          <w:sz w:val="32"/>
          <w:szCs w:val="32"/>
        </w:rPr>
        <w:t>号）（以下简称国家</w:t>
      </w:r>
      <w:r w:rsidRPr="0063621B">
        <w:rPr>
          <w:rFonts w:ascii="Times New Roman" w:hAnsi="Times New Roman" w:cs="Times New Roman"/>
          <w:b/>
          <w:color w:val="333333"/>
          <w:sz w:val="32"/>
          <w:szCs w:val="32"/>
        </w:rPr>
        <w:t>“</w:t>
      </w:r>
      <w:r w:rsidRPr="0063621B">
        <w:rPr>
          <w:rFonts w:ascii="FangSong_GB2312" w:eastAsia="FangSong_GB2312" w:hAnsi="FangSong_GB2312" w:cs="SimSun" w:hint="eastAsia"/>
          <w:b/>
          <w:color w:val="333333"/>
          <w:sz w:val="32"/>
          <w:szCs w:val="32"/>
        </w:rPr>
        <w:t>万人计划</w:t>
      </w:r>
      <w:r w:rsidRPr="0063621B">
        <w:rPr>
          <w:rFonts w:ascii="Times New Roman" w:hAnsi="Times New Roman" w:cs="Times New Roman"/>
          <w:b/>
          <w:color w:val="333333"/>
          <w:sz w:val="32"/>
          <w:szCs w:val="32"/>
        </w:rPr>
        <w:t>”</w:t>
      </w:r>
      <w:r w:rsidRPr="0063621B">
        <w:rPr>
          <w:rFonts w:ascii="FangSong_GB2312" w:eastAsia="FangSong_GB2312" w:hAnsi="FangSong_GB2312" w:cs="SimSun" w:hint="eastAsia"/>
          <w:b/>
          <w:color w:val="333333"/>
          <w:sz w:val="32"/>
          <w:szCs w:val="32"/>
        </w:rPr>
        <w:t>）、《湖南省芙蓉人才行动计划》（湘办发〔</w:t>
      </w:r>
      <w:r w:rsidRPr="0063621B">
        <w:rPr>
          <w:rFonts w:ascii="Times New Roman" w:hAnsi="Times New Roman" w:cs="Times New Roman"/>
          <w:b/>
          <w:color w:val="333333"/>
          <w:sz w:val="32"/>
          <w:szCs w:val="32"/>
        </w:rPr>
        <w:t>2017</w:t>
      </w:r>
      <w:r w:rsidRPr="0063621B">
        <w:rPr>
          <w:rFonts w:ascii="FangSong_GB2312" w:eastAsia="FangSong_GB2312" w:hAnsi="FangSong_GB2312" w:cs="SimSun" w:hint="eastAsia"/>
          <w:b/>
          <w:color w:val="333333"/>
          <w:sz w:val="32"/>
          <w:szCs w:val="32"/>
        </w:rPr>
        <w:t>〕</w:t>
      </w:r>
      <w:r w:rsidRPr="0063621B">
        <w:rPr>
          <w:rFonts w:ascii="Times New Roman" w:hAnsi="Times New Roman" w:cs="Times New Roman"/>
          <w:b/>
          <w:color w:val="333333"/>
          <w:sz w:val="32"/>
          <w:szCs w:val="32"/>
        </w:rPr>
        <w:t>42</w:t>
      </w:r>
      <w:r w:rsidRPr="0063621B">
        <w:rPr>
          <w:rFonts w:ascii="FangSong_GB2312" w:eastAsia="FangSong_GB2312" w:hAnsi="FangSong_GB2312" w:cs="SimSun" w:hint="eastAsia"/>
          <w:b/>
          <w:color w:val="333333"/>
          <w:sz w:val="32"/>
          <w:szCs w:val="32"/>
        </w:rPr>
        <w:t>号）等文件精神和</w:t>
      </w:r>
      <w:r w:rsidRPr="00721352">
        <w:rPr>
          <w:rFonts w:ascii="FangSong_GB2312" w:eastAsia="FangSong_GB2312" w:hAnsi="FangSong_GB2312" w:cs="SimSun" w:hint="eastAsia"/>
          <w:color w:val="333333"/>
          <w:sz w:val="32"/>
          <w:szCs w:val="32"/>
        </w:rPr>
        <w:t>国家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万人计划</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教学名师申报遴选要求，特制定本办法。</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第二条</w:t>
      </w:r>
      <w:r w:rsidRPr="00721352">
        <w:rPr>
          <w:rFonts w:ascii="Times New Roman" w:hAnsi="Times New Roman" w:cs="Times New Roman"/>
          <w:color w:val="333333"/>
          <w:sz w:val="32"/>
        </w:rPr>
        <w:t> </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芙蓉教学名师支持计划</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是面向全省普通高等学校、普通中小学、中等职业学校、幼儿园和特殊教育学校在职专任教师实施的，培养造就高水平教学人才的引领性工程。通过这一计划实施，力争每年重点遴选支持</w:t>
      </w:r>
      <w:r w:rsidRPr="00721352">
        <w:rPr>
          <w:rFonts w:ascii="Times New Roman" w:hAnsi="Times New Roman" w:cs="Times New Roman"/>
          <w:color w:val="333333"/>
          <w:sz w:val="32"/>
          <w:szCs w:val="32"/>
        </w:rPr>
        <w:t>100</w:t>
      </w:r>
      <w:r w:rsidRPr="00721352">
        <w:rPr>
          <w:rFonts w:ascii="FangSong_GB2312" w:eastAsia="FangSong_GB2312" w:hAnsi="FangSong_GB2312" w:cs="SimSun" w:hint="eastAsia"/>
          <w:color w:val="333333"/>
          <w:sz w:val="32"/>
          <w:szCs w:val="32"/>
        </w:rPr>
        <w:t>名左右芙蓉教学名师，加快建设湖南高水平教学名师队伍。</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第三条</w:t>
      </w:r>
      <w:r w:rsidRPr="00721352">
        <w:rPr>
          <w:rFonts w:ascii="Microsoft YaHei" w:hAnsi="Microsoft YaHei" w:cs="SimSun" w:hint="eastAsia"/>
          <w:color w:val="333333"/>
          <w:sz w:val="32"/>
        </w:rPr>
        <w:t> </w:t>
      </w:r>
      <w:r w:rsidRPr="00721352">
        <w:rPr>
          <w:rFonts w:ascii="FangSong_GB2312" w:eastAsia="FangSong_GB2312" w:hAnsi="FangSong_GB2312" w:cs="SimSun" w:hint="eastAsia"/>
          <w:color w:val="333333"/>
          <w:sz w:val="32"/>
          <w:szCs w:val="32"/>
        </w:rPr>
        <w:t>芙蓉教学名师支持计划应遵循以下基本原则：</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一）师德为先，育人为本。坚持把师德师风作为教学名师遴选的首要标准，把立德树人成效及教育教学改革成效作为遴选的根本标准，全面评价其思想政治素质、职业道德和业务能力，引导教师以德立身、以德立学、以德施教、以德育德，争做</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四有</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好教师。</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（二）统筹兼顾，重在实绩。适当兼顾不同类型、不同层次、不同区域、不同学科之间的大致均衡，立足一线，重在教学实绩，克服</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唯论文、唯帽子、唯职称、唯学历、唯奖项</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倾向。</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lastRenderedPageBreak/>
        <w:t>（三）客观公正，择优遴选。科学制定教学名师遴选标准，严格规范遴选程序，建立公开、公平、公正的遴选规则，让教学名师脱颖而出。</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四）创新机制，管用结合。围绕课程教材建设、课堂教学、教研教改等重点，根据各类教育特点建立长效评价机制。加强对教学名师的管理，充分发挥教学名师的引领示范作用，促进全省教学水平和教育质量的整体提升。</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第四条</w:t>
      </w:r>
      <w:r w:rsidRPr="00721352">
        <w:rPr>
          <w:rFonts w:ascii="Microsoft YaHei" w:hAnsi="Microsoft YaHei" w:cs="SimSun" w:hint="eastAsia"/>
          <w:color w:val="333333"/>
          <w:sz w:val="32"/>
        </w:rPr>
        <w:t> </w:t>
      </w:r>
      <w:r w:rsidRPr="00721352">
        <w:rPr>
          <w:rFonts w:ascii="FangSong_GB2312" w:eastAsia="FangSong_GB2312" w:hAnsi="FangSong_GB2312" w:cs="SimSun" w:hint="eastAsia"/>
          <w:color w:val="333333"/>
          <w:sz w:val="32"/>
          <w:szCs w:val="32"/>
        </w:rPr>
        <w:t>芙蓉教学名师应忠诚党和人民的教育事业，全面贯彻党的教育方针，为人师表，师德高尚；长期从事一线教学工作，培养学生业绩突出；教育思想端正，教学理念和方法有创新，教育教学成果突出；在教育领域和全社会享有较高声望，师生群众公认。同时，应符合以下具体条件：</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（一）普通高等学校</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Times New Roman" w:hAnsi="Times New Roman" w:cs="Times New Roman"/>
          <w:color w:val="333333"/>
          <w:sz w:val="32"/>
          <w:szCs w:val="32"/>
        </w:rPr>
        <w:t>1</w:t>
      </w:r>
      <w:r w:rsidRPr="00721352">
        <w:rPr>
          <w:rFonts w:ascii="FangSong_GB2312" w:eastAsia="FangSong_GB2312" w:hAnsi="FangSong_GB2312" w:cs="SimSun" w:hint="eastAsia"/>
          <w:color w:val="333333"/>
          <w:sz w:val="32"/>
          <w:szCs w:val="32"/>
        </w:rPr>
        <w:t>．普通本科院校人选，应具有高级专业技术职务，在一流本科专业、课程、教材建设等方面业绩突出，传帮带作用发挥明显，近</w:t>
      </w:r>
      <w:r w:rsidRPr="00721352">
        <w:rPr>
          <w:rFonts w:ascii="Times New Roman" w:hAnsi="Times New Roman" w:cs="Times New Roman"/>
          <w:color w:val="333333"/>
          <w:sz w:val="32"/>
          <w:szCs w:val="32"/>
        </w:rPr>
        <w:t>6</w:t>
      </w:r>
      <w:r w:rsidRPr="00721352">
        <w:rPr>
          <w:rFonts w:ascii="FangSong_GB2312" w:eastAsia="FangSong_GB2312" w:hAnsi="FangSong_GB2312" w:cs="SimSun" w:hint="eastAsia"/>
          <w:color w:val="333333"/>
          <w:sz w:val="32"/>
          <w:szCs w:val="32"/>
        </w:rPr>
        <w:t>学年主讲课程的平均课堂教学工作量不少于</w:t>
      </w:r>
      <w:r w:rsidRPr="00721352">
        <w:rPr>
          <w:rFonts w:ascii="Times New Roman" w:hAnsi="Times New Roman" w:cs="Times New Roman"/>
          <w:color w:val="333333"/>
          <w:sz w:val="32"/>
          <w:szCs w:val="32"/>
        </w:rPr>
        <w:t>96</w:t>
      </w:r>
      <w:r w:rsidRPr="00721352">
        <w:rPr>
          <w:rFonts w:ascii="FangSong_GB2312" w:eastAsia="FangSong_GB2312" w:hAnsi="FangSong_GB2312" w:cs="SimSun" w:hint="eastAsia"/>
          <w:color w:val="333333"/>
          <w:sz w:val="32"/>
          <w:szCs w:val="32"/>
        </w:rPr>
        <w:t>学时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学年，其中每学年必须为本科生主讲一门课程（医学专业任课教师按教学时数计算，本科教学工作量平均不少于</w:t>
      </w:r>
      <w:r w:rsidRPr="00721352">
        <w:rPr>
          <w:rFonts w:ascii="Times New Roman" w:hAnsi="Times New Roman" w:cs="Times New Roman"/>
          <w:color w:val="333333"/>
          <w:sz w:val="32"/>
          <w:szCs w:val="32"/>
        </w:rPr>
        <w:t>60</w:t>
      </w:r>
      <w:r w:rsidRPr="00721352">
        <w:rPr>
          <w:rFonts w:ascii="FangSong_GB2312" w:eastAsia="FangSong_GB2312" w:hAnsi="FangSong_GB2312" w:cs="SimSun" w:hint="eastAsia"/>
          <w:color w:val="333333"/>
          <w:sz w:val="32"/>
          <w:szCs w:val="32"/>
        </w:rPr>
        <w:t>学时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学年，含案例教学和临床带教），教学效果好。</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Times New Roman" w:hAnsi="Times New Roman" w:cs="Times New Roman"/>
          <w:color w:val="333333"/>
          <w:sz w:val="32"/>
          <w:szCs w:val="32"/>
        </w:rPr>
        <w:t>2</w:t>
      </w:r>
      <w:r w:rsidRPr="00721352">
        <w:rPr>
          <w:rFonts w:ascii="FangSong_GB2312" w:eastAsia="FangSong_GB2312" w:hAnsi="FangSong_GB2312" w:cs="SimSun" w:hint="eastAsia"/>
          <w:color w:val="333333"/>
          <w:sz w:val="32"/>
          <w:szCs w:val="32"/>
        </w:rPr>
        <w:t>．高职高专院校人选，具有高级专业技术职务，近</w:t>
      </w:r>
      <w:r w:rsidRPr="00721352">
        <w:rPr>
          <w:rFonts w:ascii="Times New Roman" w:hAnsi="Times New Roman" w:cs="Times New Roman"/>
          <w:color w:val="333333"/>
          <w:sz w:val="32"/>
          <w:szCs w:val="32"/>
        </w:rPr>
        <w:t>3</w:t>
      </w:r>
      <w:r w:rsidRPr="00721352">
        <w:rPr>
          <w:rFonts w:ascii="FangSong_GB2312" w:eastAsia="FangSong_GB2312" w:hAnsi="FangSong_GB2312" w:cs="SimSun" w:hint="eastAsia"/>
          <w:color w:val="333333"/>
          <w:sz w:val="32"/>
          <w:szCs w:val="32"/>
        </w:rPr>
        <w:t>学年承担本校教学任务（包括实训、实习等实践课程）不少于</w:t>
      </w:r>
      <w:r w:rsidRPr="00721352">
        <w:rPr>
          <w:rFonts w:ascii="Times New Roman" w:hAnsi="Times New Roman" w:cs="Times New Roman"/>
          <w:color w:val="333333"/>
          <w:sz w:val="32"/>
          <w:szCs w:val="32"/>
        </w:rPr>
        <w:t>180</w:t>
      </w:r>
      <w:r w:rsidRPr="00721352">
        <w:rPr>
          <w:rFonts w:ascii="FangSong_GB2312" w:eastAsia="FangSong_GB2312" w:hAnsi="FangSong_GB2312" w:cs="SimSun" w:hint="eastAsia"/>
          <w:color w:val="333333"/>
          <w:sz w:val="32"/>
          <w:szCs w:val="32"/>
        </w:rPr>
        <w:t>学时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学年。其中，专业课教师必须为学生主讲</w:t>
      </w:r>
      <w:r w:rsidRPr="00721352">
        <w:rPr>
          <w:rFonts w:ascii="Times New Roman" w:hAnsi="Times New Roman" w:cs="Times New Roman"/>
          <w:color w:val="333333"/>
          <w:sz w:val="32"/>
          <w:szCs w:val="32"/>
        </w:rPr>
        <w:t>2</w:t>
      </w:r>
      <w:r w:rsidRPr="00721352">
        <w:rPr>
          <w:rFonts w:ascii="FangSong_GB2312" w:eastAsia="FangSong_GB2312" w:hAnsi="FangSong_GB2312" w:cs="SimSun" w:hint="eastAsia"/>
          <w:color w:val="333333"/>
          <w:sz w:val="32"/>
          <w:szCs w:val="32"/>
        </w:rPr>
        <w:t>门以上专业课，应具有相关企事业单位一线实践工作经历。</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Times New Roman" w:hAnsi="Times New Roman" w:cs="Times New Roman"/>
          <w:color w:val="333333"/>
          <w:sz w:val="32"/>
          <w:szCs w:val="32"/>
        </w:rPr>
        <w:lastRenderedPageBreak/>
        <w:t>3</w:t>
      </w:r>
      <w:r w:rsidRPr="00721352">
        <w:rPr>
          <w:rFonts w:ascii="FangSong_GB2312" w:eastAsia="FangSong_GB2312" w:hAnsi="FangSong_GB2312" w:cs="SimSun" w:hint="eastAsia"/>
          <w:color w:val="333333"/>
          <w:sz w:val="32"/>
          <w:szCs w:val="32"/>
        </w:rPr>
        <w:t>．非现任校级领导。</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Times New Roman" w:hAnsi="Times New Roman" w:cs="Times New Roman"/>
          <w:color w:val="333333"/>
          <w:sz w:val="32"/>
          <w:szCs w:val="32"/>
        </w:rPr>
        <w:t>4</w:t>
      </w:r>
      <w:r w:rsidRPr="00721352">
        <w:rPr>
          <w:rFonts w:ascii="FangSong_GB2312" w:eastAsia="FangSong_GB2312" w:hAnsi="FangSong_GB2312" w:cs="SimSun" w:hint="eastAsia"/>
          <w:color w:val="333333"/>
          <w:sz w:val="32"/>
          <w:szCs w:val="32"/>
        </w:rPr>
        <w:t>．非国家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万人计划</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其他类别申报者和国家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万人计划</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领军人才入选者；非聘期或资助期内的省级以上人才项目入选者。</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（二）中等及以下学校</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Times New Roman" w:hAnsi="Times New Roman" w:cs="Times New Roman"/>
          <w:color w:val="333333"/>
          <w:sz w:val="32"/>
          <w:szCs w:val="32"/>
        </w:rPr>
        <w:t>1</w:t>
      </w:r>
      <w:r w:rsidRPr="00721352">
        <w:rPr>
          <w:rFonts w:ascii="FangSong_GB2312" w:eastAsia="FangSong_GB2312" w:hAnsi="FangSong_GB2312" w:cs="SimSun" w:hint="eastAsia"/>
          <w:color w:val="333333"/>
          <w:sz w:val="32"/>
          <w:szCs w:val="32"/>
        </w:rPr>
        <w:t>．普通中小学校人选，原则上应具有高级专业技术职务或特级教师称号，近</w:t>
      </w:r>
      <w:r w:rsidRPr="00721352">
        <w:rPr>
          <w:rFonts w:ascii="Times New Roman" w:hAnsi="Times New Roman" w:cs="Times New Roman"/>
          <w:color w:val="333333"/>
          <w:sz w:val="32"/>
          <w:szCs w:val="32"/>
        </w:rPr>
        <w:t>6</w:t>
      </w:r>
      <w:r w:rsidRPr="00721352">
        <w:rPr>
          <w:rFonts w:ascii="FangSong_GB2312" w:eastAsia="FangSong_GB2312" w:hAnsi="FangSong_GB2312" w:cs="SimSun" w:hint="eastAsia"/>
          <w:color w:val="333333"/>
          <w:sz w:val="32"/>
          <w:szCs w:val="32"/>
        </w:rPr>
        <w:t>学年主讲课程的平均课堂教学工作量不少于</w:t>
      </w:r>
      <w:r w:rsidRPr="00721352">
        <w:rPr>
          <w:rFonts w:ascii="Times New Roman" w:hAnsi="Times New Roman" w:cs="Times New Roman"/>
          <w:color w:val="333333"/>
          <w:sz w:val="32"/>
          <w:szCs w:val="32"/>
        </w:rPr>
        <w:t>180</w:t>
      </w:r>
      <w:r w:rsidRPr="00721352">
        <w:rPr>
          <w:rFonts w:ascii="FangSong_GB2312" w:eastAsia="FangSong_GB2312" w:hAnsi="FangSong_GB2312" w:cs="SimSun" w:hint="eastAsia"/>
          <w:color w:val="333333"/>
          <w:sz w:val="32"/>
          <w:szCs w:val="32"/>
        </w:rPr>
        <w:t>学时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学年，其中每学年必须为中小学生主讲一门课程。幼儿园、特殊教育学校人选参照普通中小学校人选要求，并结合实际情况进行遴选。中小学及幼儿园人选应注重向乡村学校倾斜。</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Times New Roman" w:hAnsi="Times New Roman" w:cs="Times New Roman"/>
          <w:color w:val="333333"/>
          <w:sz w:val="32"/>
          <w:szCs w:val="32"/>
        </w:rPr>
        <w:t>2</w:t>
      </w:r>
      <w:r w:rsidRPr="00721352">
        <w:rPr>
          <w:rFonts w:ascii="FangSong_GB2312" w:eastAsia="FangSong_GB2312" w:hAnsi="FangSong_GB2312" w:cs="SimSun" w:hint="eastAsia"/>
          <w:color w:val="333333"/>
          <w:sz w:val="32"/>
          <w:szCs w:val="32"/>
        </w:rPr>
        <w:t>．中等职业学校人选，原则上应具有高级专业技术职务，近</w:t>
      </w:r>
      <w:r w:rsidRPr="00721352">
        <w:rPr>
          <w:rFonts w:ascii="Times New Roman" w:hAnsi="Times New Roman" w:cs="Times New Roman"/>
          <w:color w:val="333333"/>
          <w:sz w:val="32"/>
          <w:szCs w:val="32"/>
        </w:rPr>
        <w:t>3</w:t>
      </w:r>
      <w:r w:rsidRPr="00721352">
        <w:rPr>
          <w:rFonts w:ascii="FangSong_GB2312" w:eastAsia="FangSong_GB2312" w:hAnsi="FangSong_GB2312" w:cs="SimSun" w:hint="eastAsia"/>
          <w:color w:val="333333"/>
          <w:sz w:val="32"/>
          <w:szCs w:val="32"/>
        </w:rPr>
        <w:t>学年承担本校教学任务（包括实训、实习等实践课程）不少于</w:t>
      </w:r>
      <w:r w:rsidRPr="00721352">
        <w:rPr>
          <w:rFonts w:ascii="Times New Roman" w:hAnsi="Times New Roman" w:cs="Times New Roman"/>
          <w:color w:val="333333"/>
          <w:sz w:val="32"/>
          <w:szCs w:val="32"/>
        </w:rPr>
        <w:t>180</w:t>
      </w:r>
      <w:r w:rsidRPr="00721352">
        <w:rPr>
          <w:rFonts w:ascii="FangSong_GB2312" w:eastAsia="FangSong_GB2312" w:hAnsi="FangSong_GB2312" w:cs="SimSun" w:hint="eastAsia"/>
          <w:color w:val="333333"/>
          <w:sz w:val="32"/>
          <w:szCs w:val="32"/>
        </w:rPr>
        <w:t>学时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学年。其中，专业课教师必须为学生主讲</w:t>
      </w:r>
      <w:r w:rsidRPr="00721352">
        <w:rPr>
          <w:rFonts w:ascii="Times New Roman" w:hAnsi="Times New Roman" w:cs="Times New Roman"/>
          <w:color w:val="333333"/>
          <w:sz w:val="32"/>
          <w:szCs w:val="32"/>
        </w:rPr>
        <w:t>2</w:t>
      </w:r>
      <w:r w:rsidRPr="00721352">
        <w:rPr>
          <w:rFonts w:ascii="FangSong_GB2312" w:eastAsia="FangSong_GB2312" w:hAnsi="FangSong_GB2312" w:cs="SimSun" w:hint="eastAsia"/>
          <w:color w:val="333333"/>
          <w:sz w:val="32"/>
          <w:szCs w:val="32"/>
        </w:rPr>
        <w:t>门以上专业课，应具有相关企事业单位一线实践工作经历。</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Times New Roman" w:hAnsi="Times New Roman" w:cs="Times New Roman"/>
          <w:color w:val="333333"/>
          <w:sz w:val="32"/>
          <w:szCs w:val="32"/>
        </w:rPr>
        <w:t>3</w:t>
      </w:r>
      <w:r w:rsidRPr="00721352">
        <w:rPr>
          <w:rFonts w:ascii="FangSong_GB2312" w:eastAsia="FangSong_GB2312" w:hAnsi="FangSong_GB2312" w:cs="SimSun" w:hint="eastAsia"/>
          <w:color w:val="333333"/>
          <w:sz w:val="32"/>
          <w:szCs w:val="32"/>
        </w:rPr>
        <w:t>．非现任校园级领导。</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Times New Roman" w:hAnsi="Times New Roman" w:cs="Times New Roman"/>
          <w:color w:val="333333"/>
          <w:sz w:val="32"/>
          <w:szCs w:val="32"/>
        </w:rPr>
        <w:t>4</w:t>
      </w:r>
      <w:r w:rsidRPr="00721352">
        <w:rPr>
          <w:rFonts w:ascii="FangSong_GB2312" w:eastAsia="FangSong_GB2312" w:hAnsi="FangSong_GB2312" w:cs="SimSun" w:hint="eastAsia"/>
          <w:color w:val="333333"/>
          <w:sz w:val="32"/>
          <w:szCs w:val="32"/>
        </w:rPr>
        <w:t>．非国家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万人计划</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其他类别申报者和国家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万人计划</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领军人才入选者；非聘期或资助期内的省级以上人才项目入选者。</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第五条</w:t>
      </w:r>
      <w:r w:rsidRPr="00721352">
        <w:rPr>
          <w:rFonts w:ascii="Microsoft YaHei" w:hAnsi="Microsoft YaHei" w:cs="SimSun" w:hint="eastAsia"/>
          <w:color w:val="333333"/>
          <w:sz w:val="32"/>
        </w:rPr>
        <w:t> </w:t>
      </w:r>
      <w:r w:rsidRPr="00721352">
        <w:rPr>
          <w:rFonts w:ascii="FangSong_GB2312" w:eastAsia="FangSong_GB2312" w:hAnsi="FangSong_GB2312" w:cs="SimSun" w:hint="eastAsia"/>
          <w:color w:val="333333"/>
          <w:sz w:val="32"/>
          <w:szCs w:val="32"/>
        </w:rPr>
        <w:t>各市州教育行政部门和各普通高等学校负责本地本单位芙蓉教学名师候选人的推荐工作，其中市州教育行政部门负责中等及以下学校人选推荐。按以下遴选程序进行：</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lastRenderedPageBreak/>
        <w:t>（一）自愿申报。符合条件的教师自愿向所在学校提出申请。</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二）审查推荐。中等及以下学校经遴选后向主管教育行政部门申报。市州教育行政部门和高等学校对本地本单位申报人选材料进行资格审查，按申报要求择优推荐人选，并就申报内容的真实性、师德师风等签署意见。</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（三）专家评审。省教育厅聘请省内外同行专家，组建专家评审委员会，对推荐人选进行评审，提出建议人选名单。</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（四）组织审定。省教育厅根据专家评审意见，按有关程序研究确定人选。</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（五）公示公布。对审定人选进行公示，公示无异议后，正式向社会公布。</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第六条</w:t>
      </w:r>
      <w:r w:rsidRPr="00721352">
        <w:rPr>
          <w:rFonts w:ascii="Microsoft YaHei" w:hAnsi="Microsoft YaHei" w:cs="SimSun" w:hint="eastAsia"/>
          <w:color w:val="333333"/>
          <w:sz w:val="32"/>
        </w:rPr>
        <w:t> </w:t>
      </w:r>
      <w:r w:rsidRPr="00721352">
        <w:rPr>
          <w:rFonts w:ascii="FangSong_GB2312" w:eastAsia="FangSong_GB2312" w:hAnsi="FangSong_GB2312" w:cs="SimSun" w:hint="eastAsia"/>
          <w:color w:val="333333"/>
          <w:sz w:val="32"/>
          <w:szCs w:val="32"/>
        </w:rPr>
        <w:t>芙蓉教学名师支持周期为</w:t>
      </w:r>
      <w:r w:rsidRPr="00721352">
        <w:rPr>
          <w:rFonts w:ascii="Times New Roman" w:hAnsi="Times New Roman" w:cs="Times New Roman"/>
          <w:color w:val="333333"/>
          <w:sz w:val="32"/>
          <w:szCs w:val="32"/>
        </w:rPr>
        <w:t>3</w:t>
      </w:r>
      <w:r w:rsidRPr="00721352">
        <w:rPr>
          <w:rFonts w:ascii="FangSong_GB2312" w:eastAsia="FangSong_GB2312" w:hAnsi="FangSong_GB2312" w:cs="SimSun" w:hint="eastAsia"/>
          <w:color w:val="333333"/>
          <w:sz w:val="32"/>
          <w:szCs w:val="32"/>
        </w:rPr>
        <w:t>年。支持期内，芙蓉教学名师原则上不能离开遴选前的教学岗位。</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（一）省财政按每人每年</w:t>
      </w:r>
      <w:r w:rsidRPr="00721352">
        <w:rPr>
          <w:rFonts w:ascii="Times New Roman" w:hAnsi="Times New Roman" w:cs="Times New Roman"/>
          <w:color w:val="333333"/>
          <w:sz w:val="32"/>
          <w:szCs w:val="32"/>
        </w:rPr>
        <w:t>10</w:t>
      </w:r>
      <w:r w:rsidRPr="00721352">
        <w:rPr>
          <w:rFonts w:ascii="FangSong_GB2312" w:eastAsia="FangSong_GB2312" w:hAnsi="FangSong_GB2312" w:cs="SimSun" w:hint="eastAsia"/>
          <w:color w:val="333333"/>
          <w:sz w:val="32"/>
          <w:szCs w:val="32"/>
        </w:rPr>
        <w:t>万元的标准给予芙蓉教学名师人才支持经费，用于开展教育教学研究与实践、人才培养和团队建设等。</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（二）支持芙蓉教学名师承担重大教学科研项目、人才培养平台项目和国际交流合作项目，支持芙蓉教学名师创建教学创新团队。</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（三）支持芙蓉教学名师参加学习培训和教育考察，到国（境）外访学研修或参加国际学术交流。</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（四）将芙蓉教学名师纳入省委组织部直接掌握联系的高级专家范围。</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lastRenderedPageBreak/>
        <w:t>（五）择优推荐芙蓉教学名师参加国家</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万人计划</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教学名师评选。</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（六）芙蓉教学名师所在单位或主管教育行政部门应给予一定经费和政策等支持。</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第七条</w:t>
      </w:r>
      <w:r w:rsidRPr="00721352">
        <w:rPr>
          <w:rFonts w:ascii="Microsoft YaHei" w:hAnsi="Microsoft YaHei" w:cs="SimSun" w:hint="eastAsia"/>
          <w:color w:val="333333"/>
          <w:sz w:val="32"/>
        </w:rPr>
        <w:t> </w:t>
      </w:r>
      <w:r w:rsidRPr="00721352">
        <w:rPr>
          <w:rFonts w:ascii="FangSong_GB2312" w:eastAsia="FangSong_GB2312" w:hAnsi="FangSong_GB2312" w:cs="SimSun" w:hint="eastAsia"/>
          <w:color w:val="333333"/>
          <w:sz w:val="32"/>
          <w:szCs w:val="32"/>
        </w:rPr>
        <w:t>芙蓉教学名师支持计划按以下规定进行管理和考核：</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一）芙蓉教学名师支持期内实行省、市（高校）两级管理。省教育厅建立芙蓉教学名师信息化管理平台，并进行实时动态管理。市州教育行政部门和高校对芙蓉教学名师进行年度考核，考核分优秀、合格、基本合格和不合格四个等次。</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（二）市州教育行政部门和高校要与芙蓉教学名师正式签订管理合同。管理合同应根据本办法明确管理双方在支持期内的权利和义务、目标及工作任务、违约处理及责任等内容。</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（三）省教育厅对各地各高校组织实施芙蓉教学名师有关工作及芙蓉教学名师履职情况进行过程监管，对芙蓉教学名师的年度考核结果进行抽查。</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第八条</w:t>
      </w:r>
      <w:r w:rsidRPr="00721352">
        <w:rPr>
          <w:rFonts w:ascii="Microsoft YaHei" w:hAnsi="Microsoft YaHei" w:cs="SimSun" w:hint="eastAsia"/>
          <w:color w:val="333333"/>
          <w:sz w:val="32"/>
        </w:rPr>
        <w:t> </w:t>
      </w:r>
      <w:r w:rsidRPr="00721352">
        <w:rPr>
          <w:rFonts w:ascii="FangSong_GB2312" w:eastAsia="FangSong_GB2312" w:hAnsi="FangSong_GB2312" w:cs="SimSun" w:hint="eastAsia"/>
          <w:color w:val="333333"/>
          <w:sz w:val="32"/>
          <w:szCs w:val="32"/>
        </w:rPr>
        <w:t>芙蓉教学名师支持计划实行退出机制。有下列情形之一的，取消芙蓉教学名师资格：</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（一）支持期内年度考核不合格的；</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（二）支持期内违规离开原教学岗位的；</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（三）调出本省或调离教育系统的；</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（四）有违法违纪行为，或严重违反教师职业道德规范的；</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lastRenderedPageBreak/>
        <w:t>（五）不能履行芙蓉教学名师正常工作的其他情形。</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FangSong_GB2312" w:eastAsia="FangSong_GB2312" w:hAnsi="FangSong_GB2312" w:cs="SimSun" w:hint="eastAsia"/>
          <w:color w:val="333333"/>
          <w:sz w:val="32"/>
          <w:szCs w:val="32"/>
        </w:rPr>
        <w:t>凡取消芙蓉教学名师资格的，停发支持经费。</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第九条</w:t>
      </w:r>
      <w:r w:rsidRPr="00721352">
        <w:rPr>
          <w:rFonts w:ascii="Microsoft YaHei" w:hAnsi="Microsoft YaHei" w:cs="SimSun" w:hint="eastAsia"/>
          <w:color w:val="333333"/>
          <w:sz w:val="32"/>
        </w:rPr>
        <w:t> </w:t>
      </w:r>
      <w:r w:rsidRPr="00721352">
        <w:rPr>
          <w:rFonts w:ascii="FangSong_GB2312" w:eastAsia="FangSong_GB2312" w:hAnsi="FangSong_GB2312" w:cs="SimSun" w:hint="eastAsia"/>
          <w:color w:val="333333"/>
          <w:sz w:val="32"/>
          <w:szCs w:val="32"/>
        </w:rPr>
        <w:t>市州、县市区教育行政部门或者高校没有认真履行推荐职责，在推荐过程中存在把关不严、出具虚假材料等，对严重违规行为失察、对违规违纪行为处置不力等，或违规推荐产生恶劣社会影响等行为的，省教育厅将对责任单位进行通报批评，情节严重的停止下一批次</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芙蓉教学名师支持计划</w:t>
      </w:r>
      <w:r w:rsidRPr="00721352">
        <w:rPr>
          <w:rFonts w:ascii="Times New Roman" w:hAnsi="Times New Roman" w:cs="Times New Roman"/>
          <w:color w:val="333333"/>
          <w:sz w:val="32"/>
          <w:szCs w:val="32"/>
        </w:rPr>
        <w:t>”</w:t>
      </w:r>
      <w:r w:rsidRPr="00721352">
        <w:rPr>
          <w:rFonts w:ascii="FangSong_GB2312" w:eastAsia="FangSong_GB2312" w:hAnsi="FangSong_GB2312" w:cs="SimSun" w:hint="eastAsia"/>
          <w:color w:val="333333"/>
          <w:sz w:val="32"/>
          <w:szCs w:val="32"/>
        </w:rPr>
        <w:t>推荐资格；对有关单位负责人及直接责任人员依法依纪给予处理。</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第十条</w:t>
      </w:r>
      <w:r w:rsidRPr="00721352">
        <w:rPr>
          <w:rFonts w:ascii="Microsoft YaHei" w:hAnsi="Microsoft YaHei" w:cs="SimSun" w:hint="eastAsia"/>
          <w:color w:val="333333"/>
          <w:sz w:val="32"/>
        </w:rPr>
        <w:t> </w:t>
      </w:r>
      <w:r w:rsidRPr="00721352">
        <w:rPr>
          <w:rFonts w:ascii="FangSong_GB2312" w:eastAsia="FangSong_GB2312" w:hAnsi="FangSong_GB2312" w:cs="SimSun" w:hint="eastAsia"/>
          <w:color w:val="333333"/>
          <w:sz w:val="32"/>
          <w:szCs w:val="32"/>
        </w:rPr>
        <w:t>鼓励和支持各地、各普通高校组织实施本地、本校教学名师的遴选、培养等工作，建立省、市、县三级培养、遴选体系。</w:t>
      </w:r>
    </w:p>
    <w:p w:rsidR="00721352" w:rsidRPr="00721352" w:rsidRDefault="00721352" w:rsidP="00721352">
      <w:pPr>
        <w:shd w:val="clear" w:color="auto" w:fill="FFFFFF"/>
        <w:adjustRightInd/>
        <w:snapToGrid/>
        <w:spacing w:after="0" w:line="555" w:lineRule="atLeast"/>
        <w:ind w:firstLine="645"/>
        <w:rPr>
          <w:rFonts w:ascii="Microsoft YaHei" w:hAnsi="Microsoft YaHei" w:cs="SimSun"/>
          <w:color w:val="333333"/>
          <w:sz w:val="32"/>
          <w:szCs w:val="32"/>
        </w:rPr>
      </w:pPr>
      <w:r w:rsidRPr="00721352">
        <w:rPr>
          <w:rFonts w:ascii="SimHei" w:eastAsia="SimHei" w:hAnsi="SimHei" w:cs="SimSun" w:hint="eastAsia"/>
          <w:color w:val="333333"/>
          <w:sz w:val="32"/>
          <w:szCs w:val="32"/>
        </w:rPr>
        <w:t>第十一条</w:t>
      </w:r>
      <w:r w:rsidRPr="00721352">
        <w:rPr>
          <w:rFonts w:ascii="Microsoft YaHei" w:hAnsi="Microsoft YaHei" w:cs="SimSun" w:hint="eastAsia"/>
          <w:color w:val="333333"/>
          <w:sz w:val="32"/>
        </w:rPr>
        <w:t> </w:t>
      </w:r>
      <w:r w:rsidRPr="00721352">
        <w:rPr>
          <w:rFonts w:ascii="FangSong_GB2312" w:eastAsia="FangSong_GB2312" w:hAnsi="FangSong_GB2312" w:cs="SimSun" w:hint="eastAsia"/>
          <w:color w:val="333333"/>
          <w:sz w:val="32"/>
          <w:szCs w:val="32"/>
        </w:rPr>
        <w:t>本办法自</w:t>
      </w:r>
      <w:r w:rsidRPr="00721352">
        <w:rPr>
          <w:rFonts w:ascii="Times New Roman" w:hAnsi="Times New Roman" w:cs="Times New Roman"/>
          <w:color w:val="333333"/>
          <w:sz w:val="32"/>
          <w:szCs w:val="32"/>
        </w:rPr>
        <w:t>2019</w:t>
      </w:r>
      <w:r w:rsidRPr="00721352">
        <w:rPr>
          <w:rFonts w:ascii="FangSong_GB2312" w:eastAsia="FangSong_GB2312" w:hAnsi="FangSong_GB2312" w:cs="SimSun" w:hint="eastAsia"/>
          <w:color w:val="333333"/>
          <w:sz w:val="32"/>
          <w:szCs w:val="32"/>
        </w:rPr>
        <w:t>年</w:t>
      </w:r>
      <w:r w:rsidRPr="00721352">
        <w:rPr>
          <w:rFonts w:ascii="Times New Roman" w:hAnsi="Times New Roman" w:cs="Times New Roman"/>
          <w:color w:val="333333"/>
          <w:sz w:val="32"/>
          <w:szCs w:val="32"/>
        </w:rPr>
        <w:t>4</w:t>
      </w:r>
      <w:r w:rsidRPr="00721352">
        <w:rPr>
          <w:rFonts w:ascii="FangSong_GB2312" w:eastAsia="FangSong_GB2312" w:hAnsi="FangSong_GB2312" w:cs="SimSun" w:hint="eastAsia"/>
          <w:color w:val="333333"/>
          <w:sz w:val="32"/>
          <w:szCs w:val="32"/>
        </w:rPr>
        <w:t>月</w:t>
      </w:r>
      <w:r w:rsidRPr="00721352">
        <w:rPr>
          <w:rFonts w:ascii="Times New Roman" w:hAnsi="Times New Roman" w:cs="Times New Roman"/>
          <w:color w:val="333333"/>
          <w:sz w:val="32"/>
          <w:szCs w:val="32"/>
        </w:rPr>
        <w:t>29</w:t>
      </w:r>
      <w:r w:rsidRPr="00721352">
        <w:rPr>
          <w:rFonts w:ascii="FangSong_GB2312" w:eastAsia="FangSong_GB2312" w:hAnsi="FangSong_GB2312" w:cs="SimSun" w:hint="eastAsia"/>
          <w:color w:val="333333"/>
          <w:sz w:val="32"/>
          <w:szCs w:val="32"/>
        </w:rPr>
        <w:t>日起施行。有效期两年。</w:t>
      </w:r>
    </w:p>
    <w:p w:rsidR="00721352" w:rsidRPr="00721352" w:rsidRDefault="00721352" w:rsidP="00721352">
      <w:pPr>
        <w:shd w:val="clear" w:color="auto" w:fill="FFFFFF"/>
        <w:adjustRightInd/>
        <w:snapToGrid/>
        <w:spacing w:after="0" w:line="555" w:lineRule="atLeast"/>
        <w:ind w:firstLine="300"/>
        <w:rPr>
          <w:rFonts w:ascii="Microsoft YaHei" w:hAnsi="Microsoft YaHei" w:cs="SimSun"/>
          <w:color w:val="333333"/>
          <w:sz w:val="32"/>
          <w:szCs w:val="32"/>
        </w:rPr>
      </w:pPr>
      <w:r w:rsidRPr="00721352">
        <w:rPr>
          <w:rFonts w:ascii="Microsoft YaHei" w:hAnsi="Microsoft YaHei" w:cs="SimSun" w:hint="eastAsia"/>
          <w:color w:val="333333"/>
          <w:sz w:val="32"/>
          <w:szCs w:val="32"/>
        </w:rPr>
        <w:t> </w:t>
      </w:r>
    </w:p>
    <w:p w:rsidR="00721352" w:rsidRPr="00721352" w:rsidRDefault="00721352" w:rsidP="00721352">
      <w:pPr>
        <w:shd w:val="clear" w:color="auto" w:fill="FFFFFF"/>
        <w:adjustRightInd/>
        <w:snapToGrid/>
        <w:spacing w:after="0" w:line="555" w:lineRule="atLeast"/>
        <w:ind w:firstLine="300"/>
        <w:rPr>
          <w:rFonts w:ascii="Microsoft YaHei" w:hAnsi="Microsoft YaHei" w:cs="SimSun"/>
          <w:color w:val="333333"/>
          <w:sz w:val="32"/>
          <w:szCs w:val="32"/>
        </w:rPr>
      </w:pPr>
      <w:r w:rsidRPr="00721352">
        <w:rPr>
          <w:rFonts w:ascii="Microsoft YaHei" w:hAnsi="Microsoft YaHei" w:cs="SimSun" w:hint="eastAsia"/>
          <w:color w:val="333333"/>
          <w:sz w:val="32"/>
          <w:szCs w:val="32"/>
        </w:rPr>
        <w:t> </w:t>
      </w:r>
    </w:p>
    <w:p w:rsidR="00721352" w:rsidRPr="00721352" w:rsidRDefault="00721352" w:rsidP="00721352">
      <w:pPr>
        <w:shd w:val="clear" w:color="auto" w:fill="FFFFFF"/>
        <w:adjustRightInd/>
        <w:snapToGrid/>
        <w:spacing w:after="0" w:line="555" w:lineRule="atLeast"/>
        <w:ind w:firstLine="300"/>
        <w:rPr>
          <w:rFonts w:ascii="Microsoft YaHei" w:hAnsi="Microsoft YaHei" w:cs="SimSun"/>
          <w:color w:val="333333"/>
          <w:sz w:val="32"/>
          <w:szCs w:val="32"/>
        </w:rPr>
      </w:pPr>
      <w:r w:rsidRPr="00721352">
        <w:rPr>
          <w:rFonts w:ascii="Microsoft YaHei" w:hAnsi="Microsoft YaHei" w:cs="SimSun" w:hint="eastAsia"/>
          <w:color w:val="333333"/>
          <w:sz w:val="32"/>
          <w:szCs w:val="32"/>
        </w:rPr>
        <w:t> </w:t>
      </w:r>
    </w:p>
    <w:p w:rsidR="00721352" w:rsidRPr="00721352" w:rsidRDefault="00721352" w:rsidP="00721352">
      <w:pPr>
        <w:shd w:val="clear" w:color="auto" w:fill="FFFFFF"/>
        <w:adjustRightInd/>
        <w:snapToGrid/>
        <w:spacing w:after="0" w:line="555" w:lineRule="atLeast"/>
        <w:ind w:firstLine="300"/>
        <w:rPr>
          <w:rFonts w:ascii="Microsoft YaHei" w:hAnsi="Microsoft YaHei" w:cs="SimSun"/>
          <w:color w:val="333333"/>
          <w:sz w:val="32"/>
          <w:szCs w:val="32"/>
        </w:rPr>
      </w:pPr>
      <w:r w:rsidRPr="00721352">
        <w:rPr>
          <w:rFonts w:ascii="Microsoft YaHei" w:hAnsi="Microsoft YaHei" w:cs="SimSun" w:hint="eastAsia"/>
          <w:color w:val="333333"/>
          <w:sz w:val="32"/>
          <w:szCs w:val="32"/>
        </w:rPr>
        <w:t> </w:t>
      </w:r>
    </w:p>
    <w:p w:rsidR="00721352" w:rsidRPr="00721352" w:rsidRDefault="00721352" w:rsidP="00721352">
      <w:pPr>
        <w:shd w:val="clear" w:color="auto" w:fill="FFFFFF"/>
        <w:adjustRightInd/>
        <w:snapToGrid/>
        <w:spacing w:after="0" w:line="555" w:lineRule="atLeast"/>
        <w:ind w:firstLine="300"/>
        <w:rPr>
          <w:rFonts w:ascii="Microsoft YaHei" w:hAnsi="Microsoft YaHei" w:cs="SimSun"/>
          <w:color w:val="333333"/>
          <w:sz w:val="32"/>
          <w:szCs w:val="32"/>
        </w:rPr>
      </w:pPr>
      <w:r w:rsidRPr="00721352">
        <w:rPr>
          <w:rFonts w:ascii="Microsoft YaHei" w:hAnsi="Microsoft YaHei" w:cs="SimSun" w:hint="eastAsia"/>
          <w:color w:val="333333"/>
          <w:sz w:val="32"/>
          <w:szCs w:val="32"/>
        </w:rPr>
        <w:t> </w:t>
      </w:r>
    </w:p>
    <w:p w:rsidR="00721352" w:rsidRPr="00721352" w:rsidRDefault="00721352" w:rsidP="00721352">
      <w:pPr>
        <w:shd w:val="clear" w:color="auto" w:fill="FFFFFF"/>
        <w:adjustRightInd/>
        <w:snapToGrid/>
        <w:spacing w:after="0" w:line="555" w:lineRule="atLeast"/>
        <w:ind w:firstLine="300"/>
        <w:rPr>
          <w:rFonts w:ascii="Microsoft YaHei" w:hAnsi="Microsoft YaHei" w:cs="SimSun"/>
          <w:color w:val="333333"/>
          <w:sz w:val="32"/>
          <w:szCs w:val="32"/>
        </w:rPr>
      </w:pPr>
      <w:r w:rsidRPr="00721352">
        <w:rPr>
          <w:rFonts w:ascii="Microsoft YaHei" w:hAnsi="Microsoft YaHei" w:cs="SimSun" w:hint="eastAsia"/>
          <w:color w:val="333333"/>
          <w:sz w:val="32"/>
          <w:szCs w:val="32"/>
        </w:rPr>
        <w:t> </w:t>
      </w:r>
    </w:p>
    <w:p w:rsidR="00721352" w:rsidRPr="00721352" w:rsidRDefault="00721352" w:rsidP="00721352">
      <w:pPr>
        <w:shd w:val="clear" w:color="auto" w:fill="FFFFFF"/>
        <w:adjustRightInd/>
        <w:snapToGrid/>
        <w:spacing w:after="0" w:line="555" w:lineRule="atLeast"/>
        <w:jc w:val="center"/>
        <w:rPr>
          <w:rFonts w:ascii="Microsoft YaHei" w:hAnsi="Microsoft YaHei" w:cs="SimSun"/>
          <w:color w:val="333333"/>
          <w:sz w:val="32"/>
          <w:szCs w:val="32"/>
        </w:rPr>
      </w:pPr>
      <w:r w:rsidRPr="00721352">
        <w:rPr>
          <w:rFonts w:ascii="Microsoft YaHei" w:hAnsi="Microsoft YaHei" w:cs="SimSun" w:hint="eastAsia"/>
          <w:color w:val="333333"/>
          <w:sz w:val="32"/>
          <w:szCs w:val="32"/>
        </w:rPr>
        <w:t> </w:t>
      </w:r>
    </w:p>
    <w:p w:rsidR="00721352" w:rsidRPr="00721352" w:rsidRDefault="00B72F59" w:rsidP="00721352">
      <w:pPr>
        <w:shd w:val="clear" w:color="auto" w:fill="FFFFFF"/>
        <w:adjustRightInd/>
        <w:snapToGrid/>
        <w:spacing w:after="0"/>
        <w:rPr>
          <w:rFonts w:ascii="Microsoft YaHei" w:hAnsi="Microsoft YaHei" w:cs="SimSun"/>
          <w:color w:val="333333"/>
          <w:sz w:val="21"/>
          <w:szCs w:val="21"/>
        </w:rPr>
      </w:pPr>
      <w:r w:rsidRPr="00B72F59">
        <w:rPr>
          <w:rFonts w:ascii="Microsoft YaHei" w:hAnsi="Microsoft YaHei" w:cs="SimSun"/>
          <w:color w:val="333333"/>
          <w:sz w:val="21"/>
          <w:szCs w:val="21"/>
        </w:rPr>
        <w:pict>
          <v:rect id="_x0000_i1025" style="width:0;height:1.5pt" o:hralign="center" o:hrstd="t" o:hr="t" fillcolor="#a0a0a0" stroked="f"/>
        </w:pict>
      </w:r>
    </w:p>
    <w:p w:rsidR="00721352" w:rsidRPr="00721352" w:rsidRDefault="00721352" w:rsidP="00721352">
      <w:pPr>
        <w:shd w:val="clear" w:color="auto" w:fill="FFFFFF"/>
        <w:adjustRightInd/>
        <w:snapToGrid/>
        <w:spacing w:after="0" w:line="555" w:lineRule="atLeast"/>
        <w:jc w:val="center"/>
        <w:rPr>
          <w:rFonts w:ascii="Microsoft YaHei" w:hAnsi="Microsoft YaHei" w:cs="SimSun"/>
          <w:color w:val="333333"/>
          <w:sz w:val="32"/>
          <w:szCs w:val="32"/>
        </w:rPr>
      </w:pPr>
      <w:r w:rsidRPr="00721352">
        <w:rPr>
          <w:rFonts w:ascii="FangSong_GB2312" w:eastAsia="FangSong_GB2312" w:hAnsi="FangSong_GB2312" w:cs="SimSun" w:hint="eastAsia"/>
          <w:color w:val="333333"/>
          <w:sz w:val="29"/>
          <w:szCs w:val="29"/>
        </w:rPr>
        <w:t>湖南省教育厅办公室</w:t>
      </w:r>
      <w:r w:rsidRPr="00721352">
        <w:rPr>
          <w:rFonts w:ascii="Times New Roman" w:hAnsi="Times New Roman" w:cs="Times New Roman"/>
          <w:color w:val="333333"/>
          <w:sz w:val="29"/>
          <w:szCs w:val="29"/>
        </w:rPr>
        <w:t>                     </w:t>
      </w:r>
      <w:r w:rsidR="0063621B">
        <w:rPr>
          <w:rFonts w:ascii="Times New Roman" w:hAnsi="Times New Roman" w:cs="Times New Roman"/>
          <w:color w:val="333333"/>
          <w:sz w:val="29"/>
          <w:szCs w:val="29"/>
        </w:rPr>
        <w:t xml:space="preserve">          </w:t>
      </w:r>
      <w:r w:rsidRPr="00721352">
        <w:rPr>
          <w:rFonts w:ascii="Times New Roman" w:hAnsi="Times New Roman" w:cs="Times New Roman"/>
          <w:color w:val="333333"/>
          <w:sz w:val="29"/>
          <w:szCs w:val="29"/>
        </w:rPr>
        <w:t xml:space="preserve">     2019</w:t>
      </w:r>
      <w:r w:rsidRPr="00721352">
        <w:rPr>
          <w:rFonts w:ascii="FangSong_GB2312" w:eastAsia="FangSong_GB2312" w:hAnsi="FangSong_GB2312" w:cs="SimSun" w:hint="eastAsia"/>
          <w:color w:val="333333"/>
          <w:sz w:val="29"/>
          <w:szCs w:val="29"/>
        </w:rPr>
        <w:t>年</w:t>
      </w:r>
      <w:r w:rsidRPr="00721352">
        <w:rPr>
          <w:rFonts w:ascii="Times New Roman" w:hAnsi="Times New Roman" w:cs="Times New Roman"/>
          <w:color w:val="333333"/>
          <w:sz w:val="29"/>
          <w:szCs w:val="29"/>
        </w:rPr>
        <w:t>4</w:t>
      </w:r>
      <w:r w:rsidRPr="00721352">
        <w:rPr>
          <w:rFonts w:ascii="FangSong_GB2312" w:eastAsia="FangSong_GB2312" w:hAnsi="FangSong_GB2312" w:cs="SimSun" w:hint="eastAsia"/>
          <w:color w:val="333333"/>
          <w:sz w:val="29"/>
          <w:szCs w:val="29"/>
        </w:rPr>
        <w:t>月</w:t>
      </w:r>
      <w:r w:rsidRPr="00721352">
        <w:rPr>
          <w:rFonts w:ascii="Times New Roman" w:hAnsi="Times New Roman" w:cs="Times New Roman"/>
          <w:color w:val="333333"/>
          <w:sz w:val="29"/>
          <w:szCs w:val="29"/>
        </w:rPr>
        <w:t>29</w:t>
      </w:r>
      <w:r w:rsidRPr="00721352">
        <w:rPr>
          <w:rFonts w:ascii="FangSong_GB2312" w:eastAsia="FangSong_GB2312" w:hAnsi="FangSong_GB2312" w:cs="SimSun" w:hint="eastAsia"/>
          <w:color w:val="333333"/>
          <w:sz w:val="29"/>
          <w:szCs w:val="29"/>
        </w:rPr>
        <w:t>日印发</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82F" w:rsidRDefault="007D582F" w:rsidP="00721352">
      <w:pPr>
        <w:spacing w:after="0"/>
      </w:pPr>
      <w:r>
        <w:separator/>
      </w:r>
    </w:p>
  </w:endnote>
  <w:endnote w:type="continuationSeparator" w:id="0">
    <w:p w:rsidR="007D582F" w:rsidRDefault="007D582F" w:rsidP="007213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方正小标宋简体">
    <w:altName w:val="Microsoft YaHei"/>
    <w:charset w:val="86"/>
    <w:family w:val="script"/>
    <w:pitch w:val="fixed"/>
    <w:sig w:usb0="00000000" w:usb1="080E0000" w:usb2="00000010" w:usb3="00000000" w:csb0="00040000" w:csb1="00000000"/>
  </w:font>
  <w:font w:name="楷体">
    <w:altName w:val="Microsoft YaHei"/>
    <w:panose1 w:val="02010609060101010101"/>
    <w:charset w:val="86"/>
    <w:family w:val="modern"/>
    <w:pitch w:val="fixed"/>
    <w:sig w:usb0="00000000"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82F" w:rsidRDefault="007D582F" w:rsidP="00721352">
      <w:pPr>
        <w:spacing w:after="0"/>
      </w:pPr>
      <w:r>
        <w:separator/>
      </w:r>
    </w:p>
  </w:footnote>
  <w:footnote w:type="continuationSeparator" w:id="0">
    <w:p w:rsidR="007D582F" w:rsidRDefault="007D582F" w:rsidP="0072135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022748"/>
    <w:rsid w:val="00184ED8"/>
    <w:rsid w:val="00323B43"/>
    <w:rsid w:val="003D37D8"/>
    <w:rsid w:val="00426133"/>
    <w:rsid w:val="004358AB"/>
    <w:rsid w:val="004677A1"/>
    <w:rsid w:val="00487CA5"/>
    <w:rsid w:val="0063621B"/>
    <w:rsid w:val="00721352"/>
    <w:rsid w:val="007D582F"/>
    <w:rsid w:val="008B7726"/>
    <w:rsid w:val="00A52016"/>
    <w:rsid w:val="00B72F59"/>
    <w:rsid w:val="00C85DB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icrosoft YaHei"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721352"/>
    <w:pPr>
      <w:adjustRightInd/>
      <w:snapToGrid/>
      <w:spacing w:before="100" w:beforeAutospacing="1" w:after="100" w:afterAutospacing="1"/>
      <w:outlineLvl w:val="1"/>
    </w:pPr>
    <w:rPr>
      <w:rFonts w:ascii="SimSun" w:eastAsia="SimSun" w:hAnsi="SimSun" w:cs="SimSu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1352"/>
    <w:pPr>
      <w:pBdr>
        <w:bottom w:val="single" w:sz="6" w:space="1" w:color="auto"/>
      </w:pBdr>
      <w:tabs>
        <w:tab w:val="center" w:pos="4513"/>
        <w:tab w:val="right" w:pos="9026"/>
      </w:tabs>
      <w:jc w:val="center"/>
    </w:pPr>
    <w:rPr>
      <w:sz w:val="18"/>
      <w:szCs w:val="18"/>
    </w:rPr>
  </w:style>
  <w:style w:type="character" w:customStyle="1" w:styleId="Char">
    <w:name w:val="页眉 Char"/>
    <w:basedOn w:val="a0"/>
    <w:link w:val="a3"/>
    <w:uiPriority w:val="99"/>
    <w:semiHidden/>
    <w:rsid w:val="00721352"/>
    <w:rPr>
      <w:rFonts w:ascii="Tahoma" w:hAnsi="Tahoma"/>
      <w:sz w:val="18"/>
      <w:szCs w:val="18"/>
    </w:rPr>
  </w:style>
  <w:style w:type="paragraph" w:styleId="a4">
    <w:name w:val="footer"/>
    <w:basedOn w:val="a"/>
    <w:link w:val="Char0"/>
    <w:uiPriority w:val="99"/>
    <w:semiHidden/>
    <w:unhideWhenUsed/>
    <w:rsid w:val="00721352"/>
    <w:pPr>
      <w:tabs>
        <w:tab w:val="center" w:pos="4513"/>
        <w:tab w:val="right" w:pos="9026"/>
      </w:tabs>
    </w:pPr>
    <w:rPr>
      <w:sz w:val="18"/>
      <w:szCs w:val="18"/>
    </w:rPr>
  </w:style>
  <w:style w:type="character" w:customStyle="1" w:styleId="Char0">
    <w:name w:val="页脚 Char"/>
    <w:basedOn w:val="a0"/>
    <w:link w:val="a4"/>
    <w:uiPriority w:val="99"/>
    <w:semiHidden/>
    <w:rsid w:val="00721352"/>
    <w:rPr>
      <w:rFonts w:ascii="Tahoma" w:hAnsi="Tahoma"/>
      <w:sz w:val="18"/>
      <w:szCs w:val="18"/>
    </w:rPr>
  </w:style>
  <w:style w:type="character" w:customStyle="1" w:styleId="2Char">
    <w:name w:val="标题 2 Char"/>
    <w:basedOn w:val="a0"/>
    <w:link w:val="2"/>
    <w:uiPriority w:val="9"/>
    <w:rsid w:val="00721352"/>
    <w:rPr>
      <w:rFonts w:ascii="SimSun" w:eastAsia="SimSun" w:hAnsi="SimSun" w:cs="SimSun"/>
      <w:b/>
      <w:bCs/>
      <w:sz w:val="36"/>
      <w:szCs w:val="36"/>
    </w:rPr>
  </w:style>
  <w:style w:type="paragraph" w:customStyle="1" w:styleId="mainconftitp">
    <w:name w:val="main_conftitp"/>
    <w:basedOn w:val="a"/>
    <w:rsid w:val="00721352"/>
    <w:pPr>
      <w:adjustRightInd/>
      <w:snapToGrid/>
      <w:spacing w:before="100" w:beforeAutospacing="1" w:after="100" w:afterAutospacing="1"/>
    </w:pPr>
    <w:rPr>
      <w:rFonts w:ascii="SimSun" w:eastAsia="SimSun" w:hAnsi="SimSun" w:cs="SimSun"/>
      <w:sz w:val="24"/>
      <w:szCs w:val="24"/>
    </w:rPr>
  </w:style>
  <w:style w:type="paragraph" w:styleId="a5">
    <w:name w:val="Normal (Web)"/>
    <w:basedOn w:val="a"/>
    <w:uiPriority w:val="99"/>
    <w:unhideWhenUsed/>
    <w:rsid w:val="00721352"/>
    <w:pPr>
      <w:adjustRightInd/>
      <w:snapToGrid/>
      <w:spacing w:before="100" w:beforeAutospacing="1" w:after="100" w:afterAutospacing="1"/>
    </w:pPr>
    <w:rPr>
      <w:rFonts w:ascii="SimSun" w:eastAsia="SimSun" w:hAnsi="SimSun" w:cs="SimSun"/>
      <w:sz w:val="24"/>
      <w:szCs w:val="24"/>
    </w:rPr>
  </w:style>
  <w:style w:type="character" w:customStyle="1" w:styleId="apple-converted-space">
    <w:name w:val="apple-converted-space"/>
    <w:basedOn w:val="a0"/>
    <w:rsid w:val="00721352"/>
  </w:style>
  <w:style w:type="paragraph" w:styleId="a6">
    <w:name w:val="List Paragraph"/>
    <w:basedOn w:val="a"/>
    <w:uiPriority w:val="34"/>
    <w:qFormat/>
    <w:rsid w:val="00721352"/>
    <w:pPr>
      <w:adjustRightInd/>
      <w:snapToGrid/>
      <w:spacing w:before="100" w:beforeAutospacing="1" w:after="100" w:afterAutospacing="1"/>
    </w:pPr>
    <w:rPr>
      <w:rFonts w:ascii="SimSun" w:eastAsia="SimSun" w:hAnsi="SimSun" w:cs="SimSun"/>
      <w:sz w:val="24"/>
      <w:szCs w:val="24"/>
    </w:rPr>
  </w:style>
  <w:style w:type="paragraph" w:styleId="a7">
    <w:name w:val="Balloon Text"/>
    <w:basedOn w:val="a"/>
    <w:link w:val="Char1"/>
    <w:uiPriority w:val="99"/>
    <w:semiHidden/>
    <w:unhideWhenUsed/>
    <w:rsid w:val="00721352"/>
    <w:pPr>
      <w:spacing w:after="0"/>
    </w:pPr>
    <w:rPr>
      <w:sz w:val="18"/>
      <w:szCs w:val="18"/>
    </w:rPr>
  </w:style>
  <w:style w:type="character" w:customStyle="1" w:styleId="Char1">
    <w:name w:val="批注框文本 Char"/>
    <w:basedOn w:val="a0"/>
    <w:link w:val="a7"/>
    <w:uiPriority w:val="99"/>
    <w:semiHidden/>
    <w:rsid w:val="0072135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995790870">
      <w:bodyDiv w:val="1"/>
      <w:marLeft w:val="0"/>
      <w:marRight w:val="0"/>
      <w:marTop w:val="0"/>
      <w:marBottom w:val="0"/>
      <w:divBdr>
        <w:top w:val="none" w:sz="0" w:space="0" w:color="auto"/>
        <w:left w:val="none" w:sz="0" w:space="0" w:color="auto"/>
        <w:bottom w:val="none" w:sz="0" w:space="0" w:color="auto"/>
        <w:right w:val="none" w:sz="0" w:space="0" w:color="auto"/>
      </w:divBdr>
      <w:divsChild>
        <w:div w:id="1572346176">
          <w:marLeft w:val="0"/>
          <w:marRight w:val="0"/>
          <w:marTop w:val="0"/>
          <w:marBottom w:val="0"/>
          <w:divBdr>
            <w:top w:val="none" w:sz="0" w:space="0" w:color="auto"/>
            <w:left w:val="none" w:sz="0" w:space="0" w:color="auto"/>
            <w:bottom w:val="none" w:sz="0" w:space="0" w:color="auto"/>
            <w:right w:val="none" w:sz="0" w:space="0" w:color="auto"/>
          </w:divBdr>
        </w:div>
        <w:div w:id="104406330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vnew.hnedu.cn:8090/zcms/preview/jsc/upload/resources/image/2019/05/14/59475.p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cp:lastPrinted>2019-05-15T09:35:00Z</cp:lastPrinted>
  <dcterms:created xsi:type="dcterms:W3CDTF">2008-09-11T17:20:00Z</dcterms:created>
  <dcterms:modified xsi:type="dcterms:W3CDTF">2019-05-15T10:05:00Z</dcterms:modified>
</cp:coreProperties>
</file>